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870" w:rsidRDefault="000D2870" w:rsidP="000D28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Прокуратура Приморского района провела проверку соблюдения законодательства о здравоохранении.</w:t>
      </w:r>
    </w:p>
    <w:p w:rsidR="000D2870" w:rsidRDefault="000D2870" w:rsidP="000D28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Установлено, что вопреки требованиям закона местный житель, имеющий открытую форму туберкулеза, диспансер не посещает, лечение не проходит.</w:t>
      </w:r>
    </w:p>
    <w:p w:rsidR="000D2870" w:rsidRDefault="000D2870" w:rsidP="000D28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Выступая в защиту неопределённого круга лиц, прокурор Приморского района направил в суд административное исковое заявление о принудительной госпитализации мужчины на 9 месяцев в специализированное медицинское противотуберкулезное учреждение для обследования и лечения.</w:t>
      </w:r>
    </w:p>
    <w:p w:rsidR="000D2870" w:rsidRDefault="000D2870" w:rsidP="000D2870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rFonts w:ascii="Roboto" w:hAnsi="Roboto"/>
          <w:color w:val="333333"/>
        </w:rPr>
        <w:t>Суд удовлетворил требования прокурора, обратив решение к немедленному исполнению. В настоящий момент местный житель госпитализирован.</w:t>
      </w:r>
    </w:p>
    <w:p w:rsidR="00791C1A" w:rsidRDefault="00791C1A">
      <w:bookmarkStart w:id="0" w:name="_GoBack"/>
      <w:bookmarkEnd w:id="0"/>
    </w:p>
    <w:sectPr w:rsidR="0079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1F"/>
    <w:rsid w:val="000D2870"/>
    <w:rsid w:val="00791C1A"/>
    <w:rsid w:val="00D2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4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2024-02-29T11:48:00Z</dcterms:created>
  <dcterms:modified xsi:type="dcterms:W3CDTF">2024-02-29T11:48:00Z</dcterms:modified>
</cp:coreProperties>
</file>