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3563B" w14:textId="7E3EE24F" w:rsidR="00FF3BE0" w:rsidRDefault="00AB4E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Приморского района информирует:</w:t>
      </w:r>
    </w:p>
    <w:p w14:paraId="4D17F913" w14:textId="77777777" w:rsidR="001A1FCA" w:rsidRDefault="001A1FCA">
      <w:pPr>
        <w:rPr>
          <w:rFonts w:ascii="Times New Roman" w:hAnsi="Times New Roman"/>
          <w:b/>
          <w:sz w:val="28"/>
          <w:szCs w:val="28"/>
        </w:rPr>
      </w:pPr>
    </w:p>
    <w:p w14:paraId="26D14373" w14:textId="77777777" w:rsidR="006F2CA0" w:rsidRPr="002F40EF" w:rsidRDefault="006F2CA0" w:rsidP="006F2CA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F40EF">
        <w:rPr>
          <w:sz w:val="28"/>
          <w:szCs w:val="28"/>
        </w:rPr>
        <w:t xml:space="preserve">Федеральным законом от 22.04.2024 № 53-ФЗ, вступающим в силу с 01.01.2025, </w:t>
      </w:r>
      <w:r w:rsidRPr="001A230C">
        <w:rPr>
          <w:b/>
          <w:sz w:val="28"/>
          <w:szCs w:val="28"/>
        </w:rPr>
        <w:t>внесены дополнения в ФЗ «О государственном языке Российской Федерации», регламентирующие вопросы формирования общедоступного через сеть «Интернет» Национального словарного фонда</w:t>
      </w:r>
      <w:r w:rsidRPr="002F40EF">
        <w:rPr>
          <w:sz w:val="28"/>
          <w:szCs w:val="28"/>
        </w:rPr>
        <w:t xml:space="preserve"> как информационной системы о нормах современного русского литературного языка, зафиксированных в нормативных словарях, а также в словарях, содержащих сведения о развитии указанных норм.</w:t>
      </w:r>
    </w:p>
    <w:p w14:paraId="451549DA" w14:textId="5CBEF713" w:rsidR="006F2CA0" w:rsidRDefault="006F2CA0" w:rsidP="006F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2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названном фонде, порядке и источниках формирования, обработки и хранения информации впоследствии будут определены Правительством РФ.</w:t>
      </w:r>
    </w:p>
    <w:p w14:paraId="25198DAA" w14:textId="605C6C9A" w:rsidR="006F2CA0" w:rsidRDefault="006F2CA0" w:rsidP="006F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F327A" w14:textId="77777777" w:rsidR="006F2CA0" w:rsidRPr="002F40EF" w:rsidRDefault="006F2CA0" w:rsidP="006F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57ECA" w14:textId="77777777" w:rsidR="006F2CA0" w:rsidRPr="00F4125E" w:rsidRDefault="006F2CA0" w:rsidP="006F2CA0">
      <w:pPr>
        <w:pStyle w:val="a3"/>
        <w:numPr>
          <w:ilvl w:val="0"/>
          <w:numId w:val="2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22.04.2024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-ФЗ, вступившим в силу в тот же день, </w:t>
      </w:r>
      <w:r w:rsidRPr="001A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ФЗ «Об адвокатской деятельности и адвокатуре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1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1DFD0C" w14:textId="77777777" w:rsidR="006F2CA0" w:rsidRPr="00F4125E" w:rsidRDefault="006F2CA0" w:rsidP="006F2CA0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4125E">
        <w:rPr>
          <w:sz w:val="28"/>
          <w:szCs w:val="28"/>
        </w:rPr>
        <w:t xml:space="preserve">           </w:t>
      </w:r>
      <w:r w:rsidRPr="001A230C">
        <w:rPr>
          <w:b/>
          <w:sz w:val="28"/>
          <w:szCs w:val="28"/>
        </w:rPr>
        <w:t xml:space="preserve">Предусмотрено </w:t>
      </w:r>
      <w:r w:rsidRPr="00F4125E">
        <w:rPr>
          <w:b/>
          <w:sz w:val="28"/>
          <w:szCs w:val="28"/>
        </w:rPr>
        <w:t>создание Единого государственного реестра адвокатов</w:t>
      </w:r>
      <w:r w:rsidRPr="00F4125E">
        <w:rPr>
          <w:sz w:val="28"/>
          <w:szCs w:val="28"/>
        </w:rPr>
        <w:t>, ведение которого поручено Минюсту. В нем будут отражены сведения обо всех адвокатах РФ, а также о претендентах, не сдавших квалификационный экзамен.</w:t>
      </w:r>
    </w:p>
    <w:p w14:paraId="6D81A453" w14:textId="3E01B895" w:rsidR="006F2CA0" w:rsidRPr="001A230C" w:rsidRDefault="006F2CA0" w:rsidP="006F2CA0">
      <w:pPr>
        <w:pStyle w:val="a4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 w:rsidRPr="00F412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25E">
        <w:rPr>
          <w:sz w:val="28"/>
          <w:szCs w:val="28"/>
        </w:rPr>
        <w:t xml:space="preserve">Также </w:t>
      </w:r>
      <w:r w:rsidRPr="001A230C">
        <w:rPr>
          <w:b/>
          <w:sz w:val="28"/>
          <w:szCs w:val="28"/>
        </w:rPr>
        <w:t xml:space="preserve">Министерство юстиции </w:t>
      </w:r>
      <w:r w:rsidRPr="00F4125E">
        <w:rPr>
          <w:b/>
          <w:sz w:val="28"/>
          <w:szCs w:val="28"/>
        </w:rPr>
        <w:t>надел</w:t>
      </w:r>
      <w:r>
        <w:rPr>
          <w:b/>
          <w:sz w:val="28"/>
          <w:szCs w:val="28"/>
        </w:rPr>
        <w:t>ено</w:t>
      </w:r>
      <w:r w:rsidRPr="00F4125E">
        <w:rPr>
          <w:b/>
          <w:sz w:val="28"/>
          <w:szCs w:val="28"/>
        </w:rPr>
        <w:t xml:space="preserve"> полномочиями</w:t>
      </w:r>
      <w:r w:rsidRPr="00F4125E">
        <w:rPr>
          <w:sz w:val="28"/>
          <w:szCs w:val="28"/>
        </w:rPr>
        <w:t xml:space="preserve"> </w:t>
      </w:r>
      <w:r w:rsidRPr="00F4125E">
        <w:rPr>
          <w:b/>
          <w:sz w:val="28"/>
          <w:szCs w:val="28"/>
        </w:rPr>
        <w:t>по утверждению положения о порядке сдачи квалификационного экзамена и оценки знаний претендентов</w:t>
      </w:r>
      <w:r w:rsidRPr="001A230C">
        <w:rPr>
          <w:b/>
          <w:sz w:val="28"/>
          <w:szCs w:val="28"/>
        </w:rPr>
        <w:t>.</w:t>
      </w:r>
    </w:p>
    <w:p w14:paraId="3EAE38C7" w14:textId="6C4EA776" w:rsidR="006F2CA0" w:rsidRDefault="006F2CA0" w:rsidP="006F2CA0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4125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A230C">
        <w:rPr>
          <w:b/>
          <w:sz w:val="28"/>
          <w:szCs w:val="28"/>
        </w:rPr>
        <w:t xml:space="preserve">Уточнены </w:t>
      </w:r>
      <w:r w:rsidRPr="00F4125E">
        <w:rPr>
          <w:b/>
          <w:sz w:val="28"/>
          <w:szCs w:val="28"/>
        </w:rPr>
        <w:t>требования к претендентам</w:t>
      </w:r>
      <w:r w:rsidRPr="00F4125E">
        <w:rPr>
          <w:sz w:val="28"/>
          <w:szCs w:val="28"/>
        </w:rPr>
        <w:t xml:space="preserve"> на получение статуса адвоката, основания прекращения данного статуса, требования к адвокатскому запросу и другие изменения.</w:t>
      </w:r>
    </w:p>
    <w:p w14:paraId="207B4A1D" w14:textId="34D6F1E8" w:rsidR="006F2CA0" w:rsidRDefault="006F2CA0" w:rsidP="006F2CA0">
      <w:pPr>
        <w:pStyle w:val="a4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</w:p>
    <w:p w14:paraId="5CF018EA" w14:textId="77777777" w:rsidR="006F2CA0" w:rsidRPr="00060729" w:rsidRDefault="006F2CA0" w:rsidP="006F2CA0">
      <w:pPr>
        <w:pStyle w:val="a3"/>
        <w:numPr>
          <w:ilvl w:val="0"/>
          <w:numId w:val="2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22.04.2024 № 84-ФЗ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силу с 03.05.2024, </w:t>
      </w:r>
      <w:r w:rsidRPr="00060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ст. 155 ЖК РФ</w:t>
      </w:r>
      <w:r w:rsidRPr="0006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управляющих организациях, согласно которым </w:t>
      </w:r>
      <w:r w:rsidRPr="00060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наймодателям жилого помещения</w:t>
      </w:r>
      <w:r w:rsidRPr="0006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договорам социального найма, найма жилого помещения жилищного фонда социального использования, найма жилого помещения государственного или муниципального жилищного фонда, </w:t>
      </w:r>
      <w:r w:rsidRPr="001A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получающим плату за жилое помещение и коммунальные услуги,</w:t>
      </w:r>
      <w:r w:rsidRPr="0006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запрещено уступать право требования возврата просроченной задолженности физических лиц третьим лицам</w:t>
      </w:r>
      <w:r w:rsidRPr="00060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кредитным организациям или лицам, осуществляющим деятельность по возврату просроченной задолженности.</w:t>
      </w:r>
    </w:p>
    <w:p w14:paraId="01F8BE93" w14:textId="4552956D" w:rsidR="006F2CA0" w:rsidRDefault="006F2CA0" w:rsidP="006F2CA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60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CA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 не распространяется на новых наймодателей</w:t>
      </w:r>
      <w:r w:rsidRPr="0006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договорам.</w:t>
      </w:r>
    </w:p>
    <w:p w14:paraId="0C3B5516" w14:textId="5B3BE257" w:rsidR="00282586" w:rsidRDefault="00282586" w:rsidP="006F2CA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393FB" w14:textId="231CDACD" w:rsidR="006F2CA0" w:rsidRPr="00282586" w:rsidRDefault="00282586" w:rsidP="00282586">
      <w:pPr>
        <w:pStyle w:val="a3"/>
        <w:numPr>
          <w:ilvl w:val="0"/>
          <w:numId w:val="2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CA0" w:rsidRPr="002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РФ от 22.04.2024 № 85-ФЗ, вступившим в силу в тот же день, </w:t>
      </w:r>
      <w:r w:rsidR="006F2CA0" w:rsidRPr="0028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УПК РФ, касающиеся порядка передачи исполнения наказания, не связанного с лишением свободы</w:t>
      </w:r>
      <w:r w:rsidR="006F2CA0" w:rsidRPr="002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применения </w:t>
      </w:r>
      <w:r w:rsidR="006F2CA0" w:rsidRPr="00282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условного осуждения или отсрочки исполнения наказания </w:t>
      </w:r>
      <w:r w:rsidR="006F2CA0" w:rsidRPr="0028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государство, гражданином которого осужденный является</w:t>
      </w:r>
      <w:r w:rsidR="006F2CA0" w:rsidRPr="002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решению суда, рассмотревшего представление органа исполнения наказаний либо личного обращения осужденного или его представителя, обращения компетентного органа  иностранного государства в соответствии с международным договором РФ.</w:t>
      </w:r>
    </w:p>
    <w:p w14:paraId="5070EE22" w14:textId="77777777" w:rsidR="006F2CA0" w:rsidRPr="0048105F" w:rsidRDefault="006F2CA0" w:rsidP="006F2CA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A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наказания осужденным к штрафу в другое государство не передается</w:t>
      </w:r>
      <w:r w:rsidRPr="00481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6C620D" w14:textId="77777777" w:rsidR="006F2CA0" w:rsidRPr="0044799B" w:rsidRDefault="006F2CA0" w:rsidP="006F2CA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2DBEF" w14:textId="77777777" w:rsidR="006F2CA0" w:rsidRPr="0048105F" w:rsidRDefault="006F2CA0" w:rsidP="006F2CA0">
      <w:pPr>
        <w:pStyle w:val="a3"/>
        <w:numPr>
          <w:ilvl w:val="0"/>
          <w:numId w:val="2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РФ от 22.04.2024 № 91-ФЗ, вступающим в силу с 01.09.2024, </w:t>
      </w:r>
      <w:r w:rsidRPr="00481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ст. 152 ТК РФ об оплате сверхурочной работы.</w:t>
      </w:r>
    </w:p>
    <w:p w14:paraId="74DC1971" w14:textId="3AC8F80A" w:rsidR="006F2CA0" w:rsidRDefault="006F2CA0" w:rsidP="006F2CA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Уточнено, что </w:t>
      </w:r>
      <w:r w:rsidRPr="00481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оплата должна производиться из зарплаты с учетом компенсационных и стимулирующих выплат</w:t>
      </w:r>
      <w:r w:rsidRPr="0044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0785D" w14:textId="77777777" w:rsidR="006F2CA0" w:rsidRDefault="006F2CA0" w:rsidP="006F2CA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DCD9F" w14:textId="73427B45" w:rsidR="006F2CA0" w:rsidRDefault="006F2CA0" w:rsidP="006F2CA0">
      <w:pPr>
        <w:pStyle w:val="a3"/>
        <w:numPr>
          <w:ilvl w:val="0"/>
          <w:numId w:val="2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25.04.2024 N 530, вступающим в силу с 01.09.2024, </w:t>
      </w:r>
      <w:r w:rsidRPr="0079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9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государственной историко-культурной экспертизе</w:t>
      </w:r>
      <w:r w:rsidRPr="0079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 установлены  требования к экспертам, перечень представляемых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экспертизу документов и порядок </w:t>
      </w:r>
      <w:r w:rsidRPr="00796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рассмотрения, порядок определения размера оплаты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9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культурного наследия федерального значения.</w:t>
      </w:r>
    </w:p>
    <w:p w14:paraId="587FF842" w14:textId="77777777" w:rsidR="006F2CA0" w:rsidRPr="006F2CA0" w:rsidRDefault="006F2CA0" w:rsidP="006F2CA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07B84" w14:textId="77777777" w:rsidR="006F2CA0" w:rsidRDefault="006F2CA0" w:rsidP="006F2CA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756C38">
        <w:rPr>
          <w:sz w:val="28"/>
          <w:szCs w:val="28"/>
        </w:rPr>
        <w:t xml:space="preserve">Постановлением Правительства РФ от 27.04.2024 № 554, вступившим в силу с 01.05.2024, </w:t>
      </w:r>
      <w:r w:rsidRPr="00756C38">
        <w:rPr>
          <w:b/>
          <w:sz w:val="28"/>
          <w:szCs w:val="28"/>
        </w:rPr>
        <w:t xml:space="preserve">внесены изменения в Правила обеспечения оказания медицинской помощи (при необходимости за пределами РФ) конкретному ребенку с тяжелым </w:t>
      </w:r>
      <w:proofErr w:type="spellStart"/>
      <w:r w:rsidRPr="00756C38">
        <w:rPr>
          <w:b/>
          <w:sz w:val="28"/>
          <w:szCs w:val="28"/>
        </w:rPr>
        <w:t>жизнеугрожающим</w:t>
      </w:r>
      <w:proofErr w:type="spellEnd"/>
      <w:r w:rsidRPr="00756C38">
        <w:rPr>
          <w:b/>
          <w:sz w:val="28"/>
          <w:szCs w:val="28"/>
        </w:rPr>
        <w:t xml:space="preserve"> или хроническим заболеванием</w:t>
      </w:r>
      <w:r w:rsidRPr="00756C38">
        <w:rPr>
          <w:sz w:val="28"/>
          <w:szCs w:val="28"/>
        </w:rPr>
        <w:t>, в том числе редким заболеванием, утв</w:t>
      </w:r>
      <w:r>
        <w:rPr>
          <w:sz w:val="28"/>
          <w:szCs w:val="28"/>
        </w:rPr>
        <w:t>ержденные п</w:t>
      </w:r>
      <w:r w:rsidRPr="00756C38">
        <w:rPr>
          <w:sz w:val="28"/>
          <w:szCs w:val="28"/>
        </w:rPr>
        <w:t>остановлением Правительства РФ от 21.05.2021 №</w:t>
      </w:r>
      <w:r>
        <w:t xml:space="preserve"> 769.</w:t>
      </w:r>
    </w:p>
    <w:p w14:paraId="0FCF4FBF" w14:textId="1F330F3B" w:rsidR="006F2CA0" w:rsidRDefault="006F2CA0" w:rsidP="006F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56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п</w:t>
      </w:r>
      <w:r w:rsidRPr="000C5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направления в "Центр экспертизы и контроля качества медицинской помощи" предложений по включению в перечни для закупок медицинских изделий и технических средств реабилитации (ранее предложения содержали только лекарственные препараты)</w:t>
      </w:r>
      <w:r w:rsidRPr="007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уточнена </w:t>
      </w:r>
      <w:r w:rsidRPr="000C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определения потребности и обеспечения детей с </w:t>
      </w:r>
      <w:r w:rsidRPr="007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редкими </w:t>
      </w:r>
      <w:r w:rsidRPr="000C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заболеваниями лекарственными препаратами. </w:t>
      </w:r>
    </w:p>
    <w:p w14:paraId="04DC10CC" w14:textId="77777777" w:rsidR="006F2CA0" w:rsidRPr="000C571C" w:rsidRDefault="006F2CA0" w:rsidP="006F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C195C" w14:textId="402E1FC9" w:rsidR="00F628B5" w:rsidRPr="00F628B5" w:rsidRDefault="00F628B5" w:rsidP="006F2CA0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ind w:left="0" w:firstLine="0"/>
        <w:jc w:val="both"/>
        <w:rPr>
          <w:b/>
          <w:bCs/>
          <w:sz w:val="28"/>
          <w:szCs w:val="28"/>
        </w:rPr>
      </w:pPr>
      <w:r w:rsidRPr="00F628B5">
        <w:rPr>
          <w:bCs/>
          <w:sz w:val="28"/>
          <w:szCs w:val="28"/>
        </w:rPr>
        <w:t xml:space="preserve">Постановлением Правительства РФ от 03.05.2024 № 571, вступившим в силу с 12.05.2024, </w:t>
      </w:r>
      <w:r w:rsidRPr="00F628B5">
        <w:rPr>
          <w:b/>
          <w:bCs/>
          <w:sz w:val="28"/>
          <w:szCs w:val="28"/>
        </w:rPr>
        <w:t xml:space="preserve">утверждено </w:t>
      </w:r>
      <w:r w:rsidRPr="00F628B5">
        <w:rPr>
          <w:b/>
          <w:sz w:val="28"/>
          <w:szCs w:val="28"/>
        </w:rPr>
        <w:t>Положени</w:t>
      </w:r>
      <w:r w:rsidR="001A1FCA">
        <w:rPr>
          <w:b/>
          <w:sz w:val="28"/>
          <w:szCs w:val="28"/>
        </w:rPr>
        <w:t>е</w:t>
      </w:r>
      <w:r w:rsidRPr="00F628B5">
        <w:rPr>
          <w:b/>
          <w:sz w:val="28"/>
          <w:szCs w:val="28"/>
        </w:rPr>
        <w:t xml:space="preserve"> о создании и деятельности межведомственных комиссий субъектов Российской Федерации по противодействию нелегальной занятости.</w:t>
      </w:r>
    </w:p>
    <w:p w14:paraId="4E7B7970" w14:textId="7A798F77" w:rsidR="00F628B5" w:rsidRDefault="00F628B5" w:rsidP="00F628B5">
      <w:pPr>
        <w:pStyle w:val="a4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628B5">
        <w:rPr>
          <w:bCs/>
          <w:sz w:val="28"/>
          <w:szCs w:val="28"/>
        </w:rPr>
        <w:t>Высшим исполнительным органам субъектов РФ рекомендовано в 3-х месячный срок со дня вступления постановления в силу создать МВК, утвердить положение о ней и состав комиссии.</w:t>
      </w:r>
    </w:p>
    <w:p w14:paraId="2481B4F4" w14:textId="56D5C5E5" w:rsidR="00F628B5" w:rsidRDefault="00F628B5" w:rsidP="00F628B5">
      <w:pPr>
        <w:pStyle w:val="a4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Установлено, что участие в заседаниях МВК представителей прокуратуры возможно по приглашению председателя комиссии или его заместителя без вхождения в ее состав.</w:t>
      </w:r>
    </w:p>
    <w:p w14:paraId="6215D3C8" w14:textId="08F4E17E" w:rsidR="00F628B5" w:rsidRDefault="00A25907" w:rsidP="00F628B5">
      <w:pPr>
        <w:pStyle w:val="a4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628B5">
        <w:rPr>
          <w:bCs/>
          <w:sz w:val="28"/>
          <w:szCs w:val="28"/>
        </w:rPr>
        <w:t>Заседания МВК проводятся по мере необходимости, но не реже 1 раза в квартал.</w:t>
      </w:r>
      <w:r>
        <w:rPr>
          <w:bCs/>
          <w:sz w:val="28"/>
          <w:szCs w:val="28"/>
        </w:rPr>
        <w:t xml:space="preserve"> Определены задачи и права МВК.</w:t>
      </w:r>
    </w:p>
    <w:p w14:paraId="357B5818" w14:textId="57EF68D5" w:rsidR="009010F2" w:rsidRDefault="009010F2" w:rsidP="00F628B5">
      <w:pPr>
        <w:pStyle w:val="a4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</w:p>
    <w:p w14:paraId="6B2D7665" w14:textId="2B0B59E9" w:rsidR="0059554F" w:rsidRPr="00576284" w:rsidRDefault="009010F2" w:rsidP="006F2CA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576284">
        <w:rPr>
          <w:bCs/>
          <w:sz w:val="28"/>
          <w:szCs w:val="28"/>
        </w:rPr>
        <w:t xml:space="preserve">Постановлением Правительства РФ от 04.05.2024 № 581 </w:t>
      </w:r>
      <w:r w:rsidRPr="00576284">
        <w:rPr>
          <w:b/>
          <w:bCs/>
          <w:sz w:val="28"/>
          <w:szCs w:val="28"/>
        </w:rPr>
        <w:t xml:space="preserve">внесены изменения в </w:t>
      </w:r>
      <w:r w:rsidRPr="00576284">
        <w:rPr>
          <w:b/>
          <w:sz w:val="28"/>
          <w:szCs w:val="28"/>
        </w:rPr>
        <w:t>Правила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Pr="00576284">
        <w:rPr>
          <w:sz w:val="28"/>
          <w:szCs w:val="28"/>
        </w:rPr>
        <w:t>, утвержденные п</w:t>
      </w:r>
      <w:r w:rsidRPr="009010F2">
        <w:rPr>
          <w:sz w:val="28"/>
          <w:szCs w:val="28"/>
        </w:rPr>
        <w:t>остановление</w:t>
      </w:r>
      <w:r w:rsidRPr="00576284">
        <w:rPr>
          <w:sz w:val="28"/>
          <w:szCs w:val="28"/>
        </w:rPr>
        <w:t>м</w:t>
      </w:r>
      <w:r w:rsidRPr="009010F2">
        <w:rPr>
          <w:sz w:val="28"/>
          <w:szCs w:val="28"/>
        </w:rPr>
        <w:t xml:space="preserve"> Правительства РФ от 25.07.2020 N 1119</w:t>
      </w:r>
      <w:r w:rsidR="001A1FCA">
        <w:rPr>
          <w:sz w:val="28"/>
          <w:szCs w:val="28"/>
        </w:rPr>
        <w:t>,</w:t>
      </w:r>
      <w:r w:rsidR="0059554F" w:rsidRPr="00576284">
        <w:rPr>
          <w:sz w:val="28"/>
          <w:szCs w:val="28"/>
        </w:rPr>
        <w:t xml:space="preserve"> </w:t>
      </w:r>
      <w:r w:rsidR="0059554F" w:rsidRPr="001A1FCA">
        <w:rPr>
          <w:sz w:val="28"/>
          <w:szCs w:val="28"/>
        </w:rPr>
        <w:t>вступающие в силу с 29.06.2024.</w:t>
      </w:r>
    </w:p>
    <w:p w14:paraId="4E346387" w14:textId="52602457" w:rsidR="0059554F" w:rsidRPr="00576284" w:rsidRDefault="00576284" w:rsidP="00576284">
      <w:pPr>
        <w:pStyle w:val="a4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  <w:r w:rsidRPr="00576284">
        <w:rPr>
          <w:sz w:val="28"/>
          <w:szCs w:val="28"/>
        </w:rPr>
        <w:t xml:space="preserve">         </w:t>
      </w:r>
      <w:r w:rsidR="0059554F" w:rsidRPr="00576284">
        <w:rPr>
          <w:sz w:val="28"/>
          <w:szCs w:val="28"/>
        </w:rPr>
        <w:t xml:space="preserve">Установлено, что </w:t>
      </w:r>
      <w:r w:rsidR="0059554F" w:rsidRPr="00576284">
        <w:rPr>
          <w:b/>
          <w:bCs/>
          <w:sz w:val="28"/>
          <w:szCs w:val="28"/>
        </w:rPr>
        <w:t>резервы материальных ресурсов, за исключением государственного материального резерва, могут использоваться при введении режима повышенной готовности.</w:t>
      </w:r>
    </w:p>
    <w:p w14:paraId="17BAAA0B" w14:textId="32C5F4C8" w:rsidR="00576284" w:rsidRDefault="00576284" w:rsidP="00576284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76284">
        <w:rPr>
          <w:sz w:val="28"/>
          <w:szCs w:val="28"/>
        </w:rPr>
        <w:t xml:space="preserve">          В случае возникновения ЧС могут использоваться продовольствие, пищевое сырье, медицинские изделия, лекарственные препараты, транспорт, средства связи, стройматериалы, топливо, средства индивидуальной защиты и другие материальные ресурсы.</w:t>
      </w:r>
    </w:p>
    <w:p w14:paraId="6F4C69E8" w14:textId="6187CD89" w:rsidR="00C9645E" w:rsidRDefault="00C9645E" w:rsidP="00576284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18633FD1" w14:textId="77777777" w:rsidR="00C9645E" w:rsidRDefault="00C9645E" w:rsidP="00C9645E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Правительства РФ от 27.04.2024 № 1059, вступающим в силу с 01.07.2024, </w:t>
      </w:r>
      <w:r w:rsidRPr="00C9645E">
        <w:rPr>
          <w:b/>
          <w:sz w:val="28"/>
          <w:szCs w:val="28"/>
        </w:rPr>
        <w:t>утвержден перечень  категорий физических лиц, нуждающихся в социальной поддержке и подлежащих освобождению от комиссионного вознаграждения при перечислении платы за жилое помещение и коммунальные услуги</w:t>
      </w:r>
      <w:r>
        <w:rPr>
          <w:sz w:val="28"/>
          <w:szCs w:val="28"/>
        </w:rPr>
        <w:t>, пеней за их несвоевременное перечисление, к которым относятся:</w:t>
      </w:r>
    </w:p>
    <w:p w14:paraId="30F97211" w14:textId="34D2E97A" w:rsidR="00C9645E" w:rsidRPr="00C9645E" w:rsidRDefault="00C9645E" w:rsidP="00C9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л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старше 18 лет, входящие в состав многодетной семьи, получившей такой статус в соответствии с законодательством субъектов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Ф;</w:t>
      </w:r>
    </w:p>
    <w:p w14:paraId="6C99C54C" w14:textId="035E847A" w:rsidR="00C9645E" w:rsidRPr="00C9645E" w:rsidRDefault="00C9645E" w:rsidP="00C9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л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получающие пенсию в соответствии с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Ф;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32ED9E" w14:textId="0A0767A3" w:rsidR="00C9645E" w:rsidRPr="00C9645E" w:rsidRDefault="00C9645E" w:rsidP="00C9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и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нвалиды, признанные таковыми </w:t>
      </w:r>
      <w:r w:rsidR="001A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A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одательству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Ф;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D2ADB9" w14:textId="355346AA" w:rsidR="00C9645E" w:rsidRPr="00C9645E" w:rsidRDefault="00C9645E" w:rsidP="00C9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етераны боевых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5F7E8D" w14:textId="365D268D" w:rsidR="00C9645E" w:rsidRPr="00C9645E" w:rsidRDefault="00C9645E" w:rsidP="00C9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ч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986DA16" w14:textId="40C01026" w:rsidR="00C9645E" w:rsidRDefault="00C9645E" w:rsidP="00C9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6241" w:rsidRPr="002A63A3" w14:paraId="57BB5E56" w14:textId="77777777" w:rsidTr="001A230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121CC" w14:textId="0AEDFBD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bookmarkStart w:id="0" w:name="_GoBack"/>
            <w:bookmarkEnd w:id="0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22.04.2024 № 88-ФЗ, вступившим в силу в тот же день, внесены изменения в ст. 333.35 НК РФ о льготах для отдельных категорий физических лиц и организаций.</w:t>
            </w:r>
          </w:p>
          <w:p w14:paraId="22BA4728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От уплаты госпошлины при регистрации права собственности в органах Росреестра освобождены наследники недвижимого имущества участников СВО, погибших либо умерших от полученного увечья.</w:t>
            </w:r>
          </w:p>
          <w:p w14:paraId="5F489E46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Также освобождены от уплаты государственной пошлины за выдачу свидетельств о праве на наследство граждане при наследовании имущества 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лиц, погибших (умерших) вследствие обстрелов, взрывов и (или) разрушений со стороны Украины и (или) террористических актов. </w:t>
            </w:r>
          </w:p>
          <w:p w14:paraId="7FECCDF9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A6D4E6" w14:textId="012F7BF3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29.05.2024 № 107-ФЗ, вступившим в силу в тот же день, внесены изменения в закон "О несостоятельности (банкротстве)".</w:t>
            </w:r>
          </w:p>
          <w:p w14:paraId="2D4256BE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Минимальная сумма требований кредиторов, при достижении которой может быть возбуждено дело о банкротстве юридического лица, увеличена с 300 тыс. руб. до 2 млн. руб.</w:t>
            </w:r>
          </w:p>
          <w:p w14:paraId="65069309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Судьям предоставлено право по некоторым категориям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  принимать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судебных актов без проведения судебного заседания с изготовлением только резолютивной части определения.  В этом случае при подаче апелляционной жалобы суд обязан в течение 5 дней изготовить мотивированный текст определения.</w:t>
            </w:r>
          </w:p>
          <w:p w14:paraId="48439C35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При рассмотрении дел о банкротстве граждан супруг (бывший супруг) должника приобретает статус лица, участвующего в деле о банкротстве.</w:t>
            </w:r>
          </w:p>
          <w:p w14:paraId="64CC7238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Внесены и другие изменения.</w:t>
            </w:r>
          </w:p>
          <w:p w14:paraId="1246CDCD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51E3D3" w14:textId="15B2DA8B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29.05.2024 № 109-ФЗ, вступающим в силу с 09.06.2024, внесены изменения в ст. 399 УПК РФ о порядке разрешения вопросов, связанных с исполнением приговоров.</w:t>
            </w:r>
          </w:p>
          <w:p w14:paraId="7D9DF1E3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Установлено, что постановление суда об освобождении осужденного от отбывания наказания в связи с тяжелой болезнью подлежит немедленному исполнению.</w:t>
            </w:r>
          </w:p>
          <w:p w14:paraId="2F55824F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Право ходатайствовать об этом закреплено не только за осужденным, но и учреждением, исполняющим наказание.</w:t>
            </w:r>
          </w:p>
          <w:p w14:paraId="7E74D973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C71F4A" w14:textId="0976C1FE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Федеральным законом РФ от 29.05.2024 № 111-ФЗ, вступающим в силу с 09.06.2024, внесены изменения ст. 150 УК РФ об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  за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вовлечение н/л в совершение преступления.</w:t>
            </w:r>
          </w:p>
          <w:p w14:paraId="6908464D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Часть 4 названной статьи дополнена новым квалифицирующим признаком – о вовлечении н/л в совершение трех и более преступлений небольшой и (или) средней тяжести.</w:t>
            </w:r>
          </w:p>
          <w:p w14:paraId="7D7DF1CD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B25303" w14:textId="2BFCF4CB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29.05.2024 № 112-ФЗ, вступающим в силу с 09.06.2024, внесены изменения в ст. 101 ФЗ «Об исполнительном производстве» о видах доходов должника-гражданина, на которые не может быть обращено взыскание.</w:t>
            </w:r>
          </w:p>
          <w:p w14:paraId="4B277893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В данный перечень включены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недееспособными.</w:t>
            </w:r>
          </w:p>
          <w:p w14:paraId="44497B1D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04EDF6" w14:textId="2247E4D4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29.05.2024 № 114-ФЗ, вступающим в силу с 29.05.2025 внесены изменения в ст. 6.1 ФЗ «Об исполнительном производстве» о банке данных в исполнительном производстве.</w:t>
            </w:r>
          </w:p>
          <w:p w14:paraId="2229DBD2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Создается общедоступный реестр должников по алиментам, привлеченных к административной и (или) уголовной ответственности за неуплату средств на содержание н/л или нетрудоспособных детей, достигших 18 лет, либо нетрудоспособных родителей и (или) объявленных судебным приставом-исполнителем в розыск.</w:t>
            </w:r>
          </w:p>
          <w:p w14:paraId="3AE2DEE2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Исключение из реестра производится при полном погашении долга.</w:t>
            </w:r>
          </w:p>
          <w:p w14:paraId="2C8D448B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8B4410" w14:textId="3B226960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29.05.2024 № 116-ФЗ, вступающим в силу с 09.06.2024, внесены изменения в ст. 7.23 КоАП об ответственности за нарушение нормативов обеспечения населения коммунальными услугами.</w:t>
            </w:r>
          </w:p>
          <w:p w14:paraId="73BF0329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Отдельно предусмотрена ответственность за данное правонарушение в виде административного штрафа на должностных и ЮЛ-ресурсоснабжающих организаций. </w:t>
            </w:r>
          </w:p>
          <w:p w14:paraId="01E92493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CC56F" w14:textId="32316D9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от 29.05.2024 № 117-ФЗ, вступившим в силу в тот же день, внесены изменения в Закон РФ «О статусе Героев Советского Союза, Героев Российской Федерации и полных кавалеров ордена Славы».</w:t>
            </w:r>
          </w:p>
          <w:p w14:paraId="189F2FB6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К вдовам, родителям и детям Героев, не реализовавшим при жизни право бесплатно получить земельный участок, по наследству перейдет право на его получение.</w:t>
            </w:r>
          </w:p>
          <w:p w14:paraId="2DF61151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жизни, в т.ч. на оплату ЖКУ и первоочередное получение санаторно-курортного лечения. </w:t>
            </w:r>
          </w:p>
          <w:p w14:paraId="54030CBE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Также для членов семей Героев, получивших звание посмертно после 24.02.2022, предусмотрена выплата единовременного пособия – 20 тыс. руб. </w:t>
            </w:r>
          </w:p>
          <w:p w14:paraId="140CB755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E1F758" w14:textId="2D46169E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29.05.2024 № 118-ФЗ, вступающим в силу с 01.01.2025, внесены изменения в законодательные акты РФ о пенсионном обеспечении некоторых категорий граждан, предусматривающие дополнительные выплаты кавалерам ордена Святого Георгия и Георгиевского Креста, а также гарантии пенсионного обеспечения супругов погибших военнослужащих.</w:t>
            </w:r>
          </w:p>
          <w:p w14:paraId="65DABF09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Уточнены правила назначения пенсии по потере кормильца супругам погибших военнослужащих и добровольцев: в числе прочего право на пенсию предоставлено супругам, не вступившим в повторный брак, занятым уходом за детьми погибшего (умершего) кормильца, не достигшими возраста 23 лет. </w:t>
            </w:r>
          </w:p>
          <w:p w14:paraId="13DFB4D5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90CD3" w14:textId="16EC8F5F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Постановлением КС РФ от 25.04.2024 № 21-П часть 6 статьи 32 ЖК РФ, регламентирующая вопросы обеспечения жилищных прав собственника 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жилого помещения при изъятии земельного участка для государственных и муниципальных нужд, признана не соответствующей Конституции РФ. </w:t>
            </w:r>
          </w:p>
          <w:p w14:paraId="29DDAC08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Суд отметил, в частности, что жилищные гарантии для бывших членов семьи собственника жилого помещения, отказавшихся от участия в его приватизации, в случае прекращения права собственности на это жилое помещение определяются совокупностью обстоятельств конкретного дела. При этом необходимость обеспечения таких гарантий не может быть поставлена под сомнение применительно к тем лицам, для которых это жилое помещение является единственным и которые не имеют реальной возможности самостоятельно удовлетворить потребность в жилище. </w:t>
            </w:r>
          </w:p>
          <w:p w14:paraId="381D7D48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Кроме того, в жилищном законодательстве нет и ответа на вопрос о порядке и способах защиты конституционного права таких граждан на жилище.</w:t>
            </w:r>
          </w:p>
          <w:p w14:paraId="5E5C0CD8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Установлено, что до внесения изменений в законодательство суд может обязать органы исполнительной власти предоставить бывшему члену семьи собственника изымаемого аварийного жилого помещения в пользование другое жилье при условии, что для бывшего члена семьи собственника изымаемого помещения оно является единственным и такой бывший член семьи, признанный малоимущим, принят на учет в качестве нуждающегося в жилом помещении или имеет право состоять на таком учете. </w:t>
            </w:r>
          </w:p>
          <w:p w14:paraId="0C65A492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67304F" w14:textId="4A37D069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Постановлением КС РФ от 24.05.2024 № 24-П признан не соответствующим Конституции п. 4 ч. 1 ст. 30.1 КоАП РФ, содержащий неопределенность в вопросе о территориальной подсудности обжалования постановления по делу об административном правонарушении, вынесенного административной комиссией, созданной в соответствии с законом субъекта РФ, что приводит  к произвольному отнесению рассмотрения такой жалобы к ведению районного суда по месту нахождения административной комиссии, по месту проведения ее заседания или по месту совершения административного правонарушения. </w:t>
            </w:r>
          </w:p>
          <w:p w14:paraId="3BB5142D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Установлено, что до внесения изменений в законодательство территориальная подсудность рассмотрения районным судом такой жалобы определяется местом нахождения административной комиссии. </w:t>
            </w:r>
          </w:p>
          <w:p w14:paraId="2CD3D525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A4BB44" w14:textId="5B4EDAA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Приказом Минздрава РФ от 18.04.2024 № 190н, вступившим в силу с 02.06.2024,   внесены изменения в  форму N 079/у "Медицинская справка о состоянии здоровья ребенка, отъезжающего в организацию отдыха детей и их оздоровления" и порядок ее заполнения, установленные приказом Минздрава от 15 декабря 2014 г. N 834н.</w:t>
            </w:r>
          </w:p>
          <w:p w14:paraId="2BB0FCD7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Теперь в справке должны быть отражены в т.ч. сведения об аллергических заболеваниях и аллергических реакциях, результаты обследований на педикулез, чесотку и на гельминтозы, а также медицинская группа для занятий физической культурой. </w:t>
            </w:r>
          </w:p>
          <w:p w14:paraId="3FE0957A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D34D34" w14:textId="24C4597D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Приказом Минюста РФ от 20.05.2024 № 157, вступившим в силу с 01.06.2024, утвержден стандарт оказания бесплатной юридической помощи государственными юридическими бюро, адвокатами, нотариусами, юридическими клиниками и негосударственными центрами бесплатной юридической помощи.</w:t>
            </w:r>
          </w:p>
          <w:p w14:paraId="1BE03462" w14:textId="1BA9C949" w:rsidR="0079624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Определены: требования к информированию о порядке оказания бесплатной юридической помощи, видах и основаниях ее предоставления, порядок оказания и критерии оценки качества помощи, а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 порядок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МЮ за соблюдением стандарта.</w:t>
            </w:r>
          </w:p>
          <w:p w14:paraId="5B9BA3D3" w14:textId="7CE8B93B" w:rsid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F05EAE" w14:textId="44FAF6E9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Федеральным законом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 от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12.06.2024 № 134-ФЗ, вступающим в силу с 01.09.2024, внесены изменения в ст. 11.33  КоАП РФ об ответственности за  нарушение порядка использования автобуса, трамвая или троллейбуса.</w:t>
            </w:r>
          </w:p>
          <w:p w14:paraId="716CECAF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Вводится ответственность за принудительную высадку из салона общественного транспорта не только несовершеннолетнего, не достигшего возраста 16 лет, но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инвалидов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группы, следующих без сопровождающего лица, если эти действия не содержат признаков уголовно-наказуемого деяния.</w:t>
            </w:r>
          </w:p>
          <w:p w14:paraId="7AC0ED9B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85336" w14:textId="6ADF1A04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12.06.2024 № 140-ФЗ, вступающим в силу с 11.09.2024, внесены изменения в ФЗ «Об ипотеке (залоге недвижимости)», позволяющие гражданам-заемщикам по ипотечным кредитам самостоятельно продать заложенное имущество для последующего погашения обязательств по договору ипотеки.</w:t>
            </w:r>
          </w:p>
          <w:p w14:paraId="7B4D1ADA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Об этом гражданин-заемщик в любой момент в течение срока действия кредитного договора или договора займа, но до обращения залогодержателем взыскания на заложенное имущество, должен </w:t>
            </w:r>
            <w:proofErr w:type="spell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tuj</w:t>
            </w:r>
            <w:proofErr w:type="spell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уведомить.  </w:t>
            </w:r>
          </w:p>
          <w:p w14:paraId="580C0E09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На продажу предмета залога, включая государственную регистрацию перехода права собственности и полное погашение обязательств по кредитному договору или договору займа, отведено 4 месяца со дня получения залогодержателем уведомления об этом.</w:t>
            </w:r>
          </w:p>
          <w:p w14:paraId="61835E63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Выдавший ипотечный кредит, получив заявление о самостоятельной продаже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имущества,  при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отсутствии ограничений в течение 10 рабочих дней со дня его получения должен направить гражданину уведомление о согласовании, указав в т.ч.  сумму требований, рассчитанную на день окончания срока реализации залогодателем имущества, минимальную цену, по которой заложенное имущество может быть продано, порядок ведения расчетов, даты начала и окончания срока самостоятельной реализации имущества. </w:t>
            </w:r>
          </w:p>
          <w:p w14:paraId="07C8E41E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Установлены случаи, когда самостоятельная продажа заложенного имущества не допускается (залогодержателем подан иск об обращении взыскания на заложенное имущество: нотариусом совершена исполнительная надпись на договоре об ипотеке, закладной или договоре, влекущем за собой возникновение ипотеки в силу закона; в отношении гражданина возбуждена процедура внесудебного банкротства либо в отношении залогодателя или 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залогодержателя возбуждено дело о признании их банкротами; полученное залогодержателем заявление является повторным и при этом предыдущее аналогичное заявление было им удовлетворено, но впоследствии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срок). </w:t>
            </w:r>
          </w:p>
          <w:p w14:paraId="40E418CF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9882BC" w14:textId="070140FC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от 12.06.2024 № 137-ФЗ, вступившим в силу в тот же день, внесены изменения в отдельные законодательные акты РФ, касающиеся государственной поддержки многодетных семей по оплате ипотечного жилищного кредита.</w:t>
            </w:r>
          </w:p>
          <w:p w14:paraId="3ADC2F5A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Родителям - гражданам РФ, у которых в период с 1 января 2019 года по 31 декабря 2030 года (ранее – 2023 года) родились третий ребенок или последующие дети, являющимся заемщиками по ипотечному жилищному кредиту в рамках господдержки предоставляется возможность полного или частичного погашения обязательств по нему в размере задолженности, но не более 450 тысяч рублей. </w:t>
            </w:r>
          </w:p>
          <w:p w14:paraId="2C116D5B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Условие предоставления государственной поддержки - кредитный договор (договор займа) должен быть заключен до 1 июля 2031 года. </w:t>
            </w:r>
          </w:p>
          <w:p w14:paraId="339D17D9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Выплата не может быть использована на приобретение жилого помещения, признанного непригодным для проживания. </w:t>
            </w:r>
          </w:p>
          <w:p w14:paraId="2CA8A6DE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 случае, если кредитный договор заключается на приобретение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жилья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являвшегося обеспечением обязательств другого гражданина по ипотечному жилищному кредиту, в отношении которого ранее были реализованы меры государственной поддержки, за предоставлением мер поддержки гражданин вправе обратиться не ранее истечения одного года с даты реализации предыдущей меры поддержки. </w:t>
            </w:r>
          </w:p>
          <w:p w14:paraId="5D164D9E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Из перечня субъектов, которые вправе выдавать ипотечные займы, исключены организации, уполномоченные единым институтом развития в жилищной сфере (акционерным обществом "ДОМ.РФ"). </w:t>
            </w:r>
          </w:p>
          <w:p w14:paraId="3BAC7E5D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Названное положение не распространяется на лиц, имеющих право на дополнительные меры государственной поддержки, заключивших договоры займа с такими организациями до 12.06.2024. </w:t>
            </w:r>
          </w:p>
          <w:p w14:paraId="63789910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 этого дня меры государственной поддержки в отношении договоров займа, заключенных с указанными организациями, реализуются при условии их заключения до 12.06.2024 и государственной регистрации предмета ипотеки либо залога прав требований по договорам участия в долевом строительстве не позднее 15  календарных дней после названной даты.</w:t>
            </w:r>
          </w:p>
          <w:p w14:paraId="2494EE81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E8FBA" w14:textId="54862C45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12.06.2024 № 135-ФЗ, вступающим в силу с 01.09.2024, вносятся изменения в ГПК РФ:</w:t>
            </w:r>
          </w:p>
          <w:p w14:paraId="782C8345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Установлено право предъявления исков, связанных с социальными выплатами и льготами, в суд по месту жительства истца (ст. 29 ГПК РФ).</w:t>
            </w:r>
          </w:p>
          <w:p w14:paraId="5EB4F0D1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Предусмотрено, что осмотр и исследование доказательств судом проводятся с извещением лиц, участвующих в деле, неявка которых не препятствует выполнению данных действий (ст. 58 ГПК РФ).</w:t>
            </w:r>
          </w:p>
          <w:p w14:paraId="5E8765F4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Закреплена обязанность оформления протокола по правилам главы 21 ГПК РФ при осмотре и исследовании доказательств по месту их нахождения. </w:t>
            </w:r>
          </w:p>
          <w:p w14:paraId="0B5F2E4A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Данные осмотра и исследования скоропортящихся вещественных доказательств должны быть занесены в протокол (ст. 75 ГПК РФ).</w:t>
            </w:r>
          </w:p>
          <w:p w14:paraId="5D7F8EE5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К заявлению о вынесении судебного приказа прилагается документ, подтверждающий уплату госпошлины, а также уведомление о вручении или иные документы, подтверждающие направление взыскателем должнику копий заявления о вынесении судебного приказа и приложенных к нему документов (ст. 124 ГПК РФ). </w:t>
            </w:r>
          </w:p>
          <w:p w14:paraId="0199C202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Составление мотивированного решения суда может быть отложено не более чем на 10 дней со дня окончания разбирательства дела с указанием в нем даты его изготовления (ст. 199 ГПК РФ).</w:t>
            </w:r>
          </w:p>
          <w:p w14:paraId="02B47FE7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В каждом судебном заседании судов 1-й и апелляционной инстанций, включая предварительное, должно вестись </w:t>
            </w:r>
            <w:proofErr w:type="spell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аудиопротоколирование</w:t>
            </w:r>
            <w:proofErr w:type="spell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оформлен протокол в письменной форме (</w:t>
            </w:r>
            <w:proofErr w:type="spell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ст.ст</w:t>
            </w:r>
            <w:proofErr w:type="spell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228-231 ГПК РФ).</w:t>
            </w:r>
          </w:p>
          <w:p w14:paraId="619B64BC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Со 100 до 250 тыс. рублей повышена сумма исковых требований, которые рассматриваются в порядке упрощенного производства (ст. 232.2 ГПК РФ). </w:t>
            </w:r>
          </w:p>
          <w:p w14:paraId="21745EE5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Суд 1-й инстанции после получения частной жалобы, представления прокурора, обязан назначить участникам процесса разумный срок для подачи возражений (ч. 2 ст. 333 ГПК РФ).</w:t>
            </w:r>
          </w:p>
          <w:p w14:paraId="08693336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Если судебное постановление обжаловано в суд апелляционной инстанции, 3-х месячный срок подачи кассационной жалобы исчисляется со дня изготовления мотивированного апелляционного определения (ч.1 ст. 376.1 ГПК РФ).</w:t>
            </w:r>
          </w:p>
          <w:p w14:paraId="46DE650D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773AB" w14:textId="44EA366D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Федеральным законом РФ от 12.06.2024 № 136-ФЗ, вступающим в силу с 23.06.2024, внесены изменения в ст. 71 ФЗ «Об образовании в Российской Федерации» об особых правилах при приеме на обучение по программам бакалавриата и программам специалитета.</w:t>
            </w:r>
          </w:p>
          <w:p w14:paraId="507D600E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Победителям официальных международных спортивных соревнований, перечень которых утверждает Правительство РФ, предоставлено право на прием в вузы без вступительных испытаний по программам в области физической культуры и спорта.</w:t>
            </w:r>
          </w:p>
          <w:p w14:paraId="74DAD95E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AD1D4A7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3673AB" w14:textId="26223F95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Постановлением   Правительства РФ от 06.06.2024 № 771, вступающим в силу с 01.03.2025, внесены изменения в правила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признания  лица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инвалидом, </w:t>
            </w:r>
          </w:p>
          <w:p w14:paraId="580036EB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ребенком-инвалидом.</w:t>
            </w:r>
          </w:p>
          <w:p w14:paraId="1B47C05F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Предусмотрено,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 в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зависимости  от степени расстройств организма</w:t>
            </w:r>
          </w:p>
          <w:p w14:paraId="2AABBEAD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лицу,  признанному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инвалидом   на   срок    установления      инвалидности</w:t>
            </w:r>
          </w:p>
          <w:p w14:paraId="19BEB53D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определяется целевая реабилитационная группа или несколько групп.</w:t>
            </w:r>
          </w:p>
          <w:p w14:paraId="443B9617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В данной связи при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  внесения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изменений  в программу</w:t>
            </w:r>
          </w:p>
          <w:p w14:paraId="3CF9BB49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реабилитации и </w:t>
            </w:r>
            <w:proofErr w:type="spell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гражданину,  ранее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признанному инвалидом, по</w:t>
            </w:r>
          </w:p>
          <w:p w14:paraId="5392AB92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 заявлению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либо  заявлению  законного  представителя,    взамен    ранее</w:t>
            </w:r>
          </w:p>
          <w:p w14:paraId="3CCCE7E4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выданной  на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основании   протокола   проведения           медико-социальной</w:t>
            </w:r>
          </w:p>
          <w:p w14:paraId="1BE8E63B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экспертизы составляется новая индивидуальная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 без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проведения</w:t>
            </w:r>
          </w:p>
          <w:p w14:paraId="50D51516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освидетельствования,  если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момента выполнения предыдущего  прошло не</w:t>
            </w:r>
          </w:p>
          <w:p w14:paraId="1996DAEA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 лет.</w:t>
            </w:r>
          </w:p>
          <w:p w14:paraId="2202A5C8" w14:textId="77777777" w:rsid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2E87C19" w14:textId="51710FE1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Письмом Минобрнауки России от 10.06.2024 N МН-5/9654 подготовлены методические рекомендации по организации приема на целевое обучение по образовательным программам высшего образования (не опубликовано).</w:t>
            </w:r>
          </w:p>
          <w:p w14:paraId="5BEDCC7B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Предусмотрен новый механизм целевого обучения и приема на обучение, который заключается в следующем:</w:t>
            </w:r>
          </w:p>
          <w:p w14:paraId="4CCA7F32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Заказчики целевого обучения в срок до 10.06 должны сформировать предложения о заключении договоров о целевом обучении, которые могут быть адресованы гражданам, которые уже обучаются по образовательным программам, абитуриентам, которые поступают на целевое обучение в пределах квоты или на обучение за счет бюджетных средств на общих основаниях или на платное обучение.</w:t>
            </w:r>
          </w:p>
          <w:p w14:paraId="2D3B6A67" w14:textId="5AAFDE96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Предложения подлежат публикации в открытом доступе на Единой цифровой платформе в сфере занятости и трудовых отношений «Работа в России». (Данное требование не касается предложений о целевом обучении кадров в интересах обороны и безопасности государства, обеспечения законности и правопорядка, а также предложений работодателей организаций, включенных в сводный реестр организаций оборонно-промышленного комплекса).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подача заявок гражданами по программам бакалавриата и программам специалитета будет осуществляться посредством Единого портала государственных и муниципальных услуг и в письменном виде в ВУЗ.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иным программам (магистратуры, аспирантуры, ординатуры, </w:t>
            </w:r>
            <w:proofErr w:type="spell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ассисентуры</w:t>
            </w:r>
            <w:proofErr w:type="spell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-стажировки) только в письменном виде в ВУЗ.</w:t>
            </w:r>
          </w:p>
          <w:p w14:paraId="1DD677C1" w14:textId="619649BB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Несовершеннолетние, поступающие на целевое обучение, должны к заявке приложить письменное согласие законного представителя.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программам бакалавриата и специалитета гражданин может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поступать  только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один ВУЗ и только на одну образовательную программу в соответствии с одной заявкой.</w:t>
            </w:r>
          </w:p>
          <w:p w14:paraId="365C3F06" w14:textId="178B48DE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о целевом обучении заключается после зачисления в ВУЗ.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Одним из существенных условий договора о целевом обучении является обязательство заказчика предоставить студенту на время учебы меры поддержки, </w:t>
            </w:r>
            <w:proofErr w:type="gramStart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т.ч.</w:t>
            </w:r>
            <w:proofErr w:type="gramEnd"/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материального стимулирования, оплаты профессионального обучения и дополнительного образования в пределах программы, осваиваемой в соответствии договором, предоставления или оплаты жилья и т.п. </w:t>
            </w:r>
          </w:p>
          <w:p w14:paraId="0BEA9CBA" w14:textId="77777777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Договором могут быть предусмотрены требования к успеваемости.</w:t>
            </w:r>
          </w:p>
          <w:p w14:paraId="76097DFB" w14:textId="56F59356" w:rsidR="00AB4E61" w:rsidRPr="00AB4E6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Заказчик не исполнит обязательства по договору, он обязан выплатить гражданину компенсацию в размере 3-х кратной среднемесячной начисленной 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зарплаты в субъекте РФ, на территории которого он должен быть трудоустроен.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неисполнения обязательств гражданином, он обязан возместить Заказчику стоимость обучения и расходы, связанные с предоставлением мер поддержки.</w:t>
            </w:r>
          </w:p>
          <w:p w14:paraId="0716F5A3" w14:textId="653301AA" w:rsidR="00AB4E61" w:rsidRPr="00796241" w:rsidRDefault="00AB4E61" w:rsidP="00AB4E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Рекомендации содержат и другие требования, в т.ч. об особенностях заключения договора о целевом обучении, связанного с прохождением государственной или муниципальной службы.</w:t>
            </w:r>
          </w:p>
          <w:p w14:paraId="6FB829E1" w14:textId="6FC25F61" w:rsidR="00756C38" w:rsidRPr="000C571C" w:rsidRDefault="00756C38" w:rsidP="00756C38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</w:pPr>
            <w:r>
              <w:t xml:space="preserve">    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9185"/>
            </w:tblGrid>
            <w:tr w:rsidR="0036673D" w:rsidRPr="0036673D" w14:paraId="758FF149" w14:textId="77777777" w:rsidTr="001A1FCA">
              <w:tc>
                <w:tcPr>
                  <w:tcW w:w="17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14:paraId="7F9490AA" w14:textId="16D0183D" w:rsidR="0036673D" w:rsidRPr="0036673D" w:rsidRDefault="0036673D" w:rsidP="0036673D">
                  <w:pPr>
                    <w:spacing w:after="0" w:line="16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EB91B" w14:textId="0BFD7DCF" w:rsidR="0036673D" w:rsidRPr="0036673D" w:rsidRDefault="0036673D" w:rsidP="0036673D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712D73C4" w14:textId="77777777" w:rsidR="002F40EF" w:rsidRPr="002F40EF" w:rsidRDefault="002F40EF" w:rsidP="002F4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2DDF00" w14:textId="0035A584" w:rsidR="00154502" w:rsidRDefault="00154502" w:rsidP="0006072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E74EC3" w14:textId="5CC59230" w:rsidR="0048105F" w:rsidRDefault="0048105F" w:rsidP="0044799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48D3E" w14:textId="7C48A9DC" w:rsidR="00F4125E" w:rsidRPr="00060729" w:rsidRDefault="0048105F" w:rsidP="006F2CA0">
            <w:pPr>
              <w:pStyle w:val="a3"/>
              <w:numPr>
                <w:ilvl w:val="0"/>
                <w:numId w:val="2"/>
              </w:numPr>
              <w:spacing w:after="0" w:line="288" w:lineRule="atLeast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2F40EF" w:rsidRPr="002A63A3" w14:paraId="628DCAD8" w14:textId="77777777" w:rsidTr="001A230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299E" w14:textId="630C4123" w:rsidR="002F40EF" w:rsidRDefault="002F40EF" w:rsidP="0006072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BC6DC" w14:textId="7278DC61" w:rsidR="00E24F5C" w:rsidRDefault="00E24F5C" w:rsidP="0006072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E717ED" w14:textId="1F5A92BF" w:rsidR="001A1FCA" w:rsidRPr="00796241" w:rsidRDefault="001A1FCA" w:rsidP="0006072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30C" w:rsidRPr="002A63A3" w14:paraId="7442CC63" w14:textId="77777777" w:rsidTr="001A230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8E39" w14:textId="77777777" w:rsidR="001A230C" w:rsidRDefault="001A230C" w:rsidP="0006072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1781F3" w14:textId="667A415D" w:rsidR="002A63A3" w:rsidRPr="002A63A3" w:rsidRDefault="002A63A3" w:rsidP="00756C38">
      <w:pPr>
        <w:pStyle w:val="a4"/>
        <w:spacing w:before="0" w:beforeAutospacing="0" w:after="0" w:afterAutospacing="0" w:line="288" w:lineRule="atLeast"/>
        <w:jc w:val="both"/>
        <w:rPr>
          <w:sz w:val="17"/>
          <w:szCs w:val="17"/>
        </w:rPr>
      </w:pPr>
    </w:p>
    <w:tbl>
      <w:tblPr>
        <w:tblW w:w="17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</w:tblGrid>
      <w:tr w:rsidR="00796241" w:rsidRPr="002A63A3" w14:paraId="3374577B" w14:textId="77777777" w:rsidTr="00796241">
        <w:tc>
          <w:tcPr>
            <w:tcW w:w="332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1E127F0" w14:textId="14BFDBBA" w:rsidR="00796241" w:rsidRPr="0067692D" w:rsidRDefault="00796241" w:rsidP="002A63A3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6AA4F74A" w14:textId="77777777" w:rsidR="00F628B5" w:rsidRDefault="00F628B5" w:rsidP="00E24F5C">
      <w:pPr>
        <w:pStyle w:val="a4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</w:p>
    <w:sectPr w:rsidR="00F628B5" w:rsidSect="00067CB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41BBA" w14:textId="77777777" w:rsidR="002106D8" w:rsidRDefault="002106D8" w:rsidP="00067CB1">
      <w:pPr>
        <w:spacing w:after="0" w:line="240" w:lineRule="auto"/>
      </w:pPr>
      <w:r>
        <w:separator/>
      </w:r>
    </w:p>
  </w:endnote>
  <w:endnote w:type="continuationSeparator" w:id="0">
    <w:p w14:paraId="57CF9456" w14:textId="77777777" w:rsidR="002106D8" w:rsidRDefault="002106D8" w:rsidP="0006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9D6F" w14:textId="77777777" w:rsidR="002106D8" w:rsidRDefault="002106D8" w:rsidP="00067CB1">
      <w:pPr>
        <w:spacing w:after="0" w:line="240" w:lineRule="auto"/>
      </w:pPr>
      <w:r>
        <w:separator/>
      </w:r>
    </w:p>
  </w:footnote>
  <w:footnote w:type="continuationSeparator" w:id="0">
    <w:p w14:paraId="0AF89FB5" w14:textId="77777777" w:rsidR="002106D8" w:rsidRDefault="002106D8" w:rsidP="0006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507735"/>
      <w:docPartObj>
        <w:docPartGallery w:val="Page Numbers (Top of Page)"/>
        <w:docPartUnique/>
      </w:docPartObj>
    </w:sdtPr>
    <w:sdtEndPr/>
    <w:sdtContent>
      <w:p w14:paraId="765D564E" w14:textId="1C3CD5B2" w:rsidR="00067CB1" w:rsidRDefault="00067C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3FC1E" w14:textId="77777777" w:rsidR="00067CB1" w:rsidRDefault="00067C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444"/>
    <w:multiLevelType w:val="hybridMultilevel"/>
    <w:tmpl w:val="854AF2E8"/>
    <w:lvl w:ilvl="0" w:tplc="42CE5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77586"/>
    <w:multiLevelType w:val="hybridMultilevel"/>
    <w:tmpl w:val="2604D102"/>
    <w:lvl w:ilvl="0" w:tplc="D3C4BF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C4AF7"/>
    <w:multiLevelType w:val="hybridMultilevel"/>
    <w:tmpl w:val="89EEDCE6"/>
    <w:lvl w:ilvl="0" w:tplc="F1EA28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E0"/>
    <w:rsid w:val="00036D19"/>
    <w:rsid w:val="00042C83"/>
    <w:rsid w:val="00046B2E"/>
    <w:rsid w:val="00047E50"/>
    <w:rsid w:val="00052AC5"/>
    <w:rsid w:val="00060729"/>
    <w:rsid w:val="00067CB1"/>
    <w:rsid w:val="000B27D3"/>
    <w:rsid w:val="000B6AD2"/>
    <w:rsid w:val="000C571C"/>
    <w:rsid w:val="0011184D"/>
    <w:rsid w:val="00112AC2"/>
    <w:rsid w:val="00123A4E"/>
    <w:rsid w:val="001274C0"/>
    <w:rsid w:val="00154502"/>
    <w:rsid w:val="001564E5"/>
    <w:rsid w:val="00156D3A"/>
    <w:rsid w:val="001A1FCA"/>
    <w:rsid w:val="001A230C"/>
    <w:rsid w:val="001B25F5"/>
    <w:rsid w:val="001E2362"/>
    <w:rsid w:val="002106D8"/>
    <w:rsid w:val="00240B60"/>
    <w:rsid w:val="00282586"/>
    <w:rsid w:val="00290ABE"/>
    <w:rsid w:val="002A63A3"/>
    <w:rsid w:val="002F40EF"/>
    <w:rsid w:val="0034043B"/>
    <w:rsid w:val="00355A95"/>
    <w:rsid w:val="00365EAB"/>
    <w:rsid w:val="0036673D"/>
    <w:rsid w:val="0039252D"/>
    <w:rsid w:val="003A6E68"/>
    <w:rsid w:val="003D4B86"/>
    <w:rsid w:val="003F6577"/>
    <w:rsid w:val="0044799B"/>
    <w:rsid w:val="0048105F"/>
    <w:rsid w:val="0049558E"/>
    <w:rsid w:val="004B0849"/>
    <w:rsid w:val="00523B2A"/>
    <w:rsid w:val="00540DE4"/>
    <w:rsid w:val="00562EFD"/>
    <w:rsid w:val="00574D0C"/>
    <w:rsid w:val="00576284"/>
    <w:rsid w:val="005859CC"/>
    <w:rsid w:val="0059554F"/>
    <w:rsid w:val="005A0A1F"/>
    <w:rsid w:val="005D0A99"/>
    <w:rsid w:val="00602C57"/>
    <w:rsid w:val="006620C0"/>
    <w:rsid w:val="0067692D"/>
    <w:rsid w:val="006D35FE"/>
    <w:rsid w:val="006F2CA0"/>
    <w:rsid w:val="007045D6"/>
    <w:rsid w:val="00715AF4"/>
    <w:rsid w:val="00742EB6"/>
    <w:rsid w:val="00756C38"/>
    <w:rsid w:val="0076000E"/>
    <w:rsid w:val="007708B6"/>
    <w:rsid w:val="00774D58"/>
    <w:rsid w:val="00783AA0"/>
    <w:rsid w:val="00796241"/>
    <w:rsid w:val="007E7517"/>
    <w:rsid w:val="007F621A"/>
    <w:rsid w:val="00806642"/>
    <w:rsid w:val="00832832"/>
    <w:rsid w:val="008757C7"/>
    <w:rsid w:val="00875D7B"/>
    <w:rsid w:val="0087675F"/>
    <w:rsid w:val="008A41BA"/>
    <w:rsid w:val="008A7EE3"/>
    <w:rsid w:val="008B0850"/>
    <w:rsid w:val="008C6E62"/>
    <w:rsid w:val="008D5B90"/>
    <w:rsid w:val="009010F2"/>
    <w:rsid w:val="00917AB6"/>
    <w:rsid w:val="00936791"/>
    <w:rsid w:val="00946AF6"/>
    <w:rsid w:val="009570EC"/>
    <w:rsid w:val="00962FA8"/>
    <w:rsid w:val="0098121D"/>
    <w:rsid w:val="009E7EEA"/>
    <w:rsid w:val="00A001C4"/>
    <w:rsid w:val="00A00D35"/>
    <w:rsid w:val="00A25907"/>
    <w:rsid w:val="00A26694"/>
    <w:rsid w:val="00A30E33"/>
    <w:rsid w:val="00A578EB"/>
    <w:rsid w:val="00A666DC"/>
    <w:rsid w:val="00A939C2"/>
    <w:rsid w:val="00AA4092"/>
    <w:rsid w:val="00AA636A"/>
    <w:rsid w:val="00AB4E61"/>
    <w:rsid w:val="00B12794"/>
    <w:rsid w:val="00B95A1A"/>
    <w:rsid w:val="00BC67BE"/>
    <w:rsid w:val="00BD7A3D"/>
    <w:rsid w:val="00C236F3"/>
    <w:rsid w:val="00C36EA7"/>
    <w:rsid w:val="00C7635E"/>
    <w:rsid w:val="00C9645E"/>
    <w:rsid w:val="00CA3E73"/>
    <w:rsid w:val="00CD0A40"/>
    <w:rsid w:val="00D023BE"/>
    <w:rsid w:val="00D40EF6"/>
    <w:rsid w:val="00D45F46"/>
    <w:rsid w:val="00D623D2"/>
    <w:rsid w:val="00D63388"/>
    <w:rsid w:val="00D732BB"/>
    <w:rsid w:val="00D824F7"/>
    <w:rsid w:val="00DD5ECE"/>
    <w:rsid w:val="00E17484"/>
    <w:rsid w:val="00E24F5C"/>
    <w:rsid w:val="00E913F2"/>
    <w:rsid w:val="00EB3EEC"/>
    <w:rsid w:val="00ED3817"/>
    <w:rsid w:val="00F047FA"/>
    <w:rsid w:val="00F4125E"/>
    <w:rsid w:val="00F6257F"/>
    <w:rsid w:val="00F628B5"/>
    <w:rsid w:val="00F67256"/>
    <w:rsid w:val="00FE3C12"/>
    <w:rsid w:val="00FF13EF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CD99"/>
  <w15:chartTrackingRefBased/>
  <w15:docId w15:val="{28643E64-C94D-4250-990F-21B1E958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7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CB1"/>
  </w:style>
  <w:style w:type="paragraph" w:styleId="a7">
    <w:name w:val="footer"/>
    <w:basedOn w:val="a"/>
    <w:link w:val="a8"/>
    <w:uiPriority w:val="99"/>
    <w:unhideWhenUsed/>
    <w:rsid w:val="00067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CB1"/>
  </w:style>
  <w:style w:type="paragraph" w:styleId="a9">
    <w:name w:val="Balloon Text"/>
    <w:basedOn w:val="a"/>
    <w:link w:val="aa"/>
    <w:uiPriority w:val="99"/>
    <w:semiHidden/>
    <w:unhideWhenUsed/>
    <w:rsid w:val="00C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Елена Михайловна</dc:creator>
  <cp:keywords/>
  <dc:description/>
  <cp:lastModifiedBy>Арсентьева Светлана Юрьевна</cp:lastModifiedBy>
  <cp:revision>2</cp:revision>
  <cp:lastPrinted>2024-05-21T13:48:00Z</cp:lastPrinted>
  <dcterms:created xsi:type="dcterms:W3CDTF">2024-06-20T15:29:00Z</dcterms:created>
  <dcterms:modified xsi:type="dcterms:W3CDTF">2024-06-20T15:29:00Z</dcterms:modified>
</cp:coreProperties>
</file>