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26BEC" w14:textId="550EB8B3" w:rsidR="006A7526" w:rsidRDefault="00DD69DD" w:rsidP="00DD69DD">
      <w:pPr>
        <w:jc w:val="center"/>
      </w:pPr>
      <w:r w:rsidRPr="00DD69DD">
        <w:t xml:space="preserve">Штатная численность органов местного самоуправления МО Комендантский аэродром за 1 квартал 2020 года составила 22 чел. Расходы на содержание органов местного самоуправления составили  4038,0 тыс. руб., в том числе заработная плата 3 431,0 </w:t>
      </w:r>
      <w:proofErr w:type="spellStart"/>
      <w:r w:rsidRPr="00DD69DD">
        <w:t>тыс.руб</w:t>
      </w:r>
      <w:proofErr w:type="spellEnd"/>
      <w:r w:rsidRPr="00DD69DD">
        <w:t xml:space="preserve">. Штатная численность работников МКУ "Комендантский аэродром" за 1 квартал 2020 года  составила 7 чел. расходы на содержание 961,8 </w:t>
      </w:r>
      <w:proofErr w:type="spellStart"/>
      <w:r w:rsidRPr="00DD69DD">
        <w:t>тыс.руб</w:t>
      </w:r>
      <w:proofErr w:type="spellEnd"/>
      <w:r w:rsidRPr="00DD69DD">
        <w:t xml:space="preserve">., в том числе заработная плата 940,7 </w:t>
      </w:r>
      <w:proofErr w:type="spellStart"/>
      <w:r w:rsidRPr="00DD69DD">
        <w:t>тыс.руб</w:t>
      </w:r>
      <w:proofErr w:type="spellEnd"/>
      <w:r w:rsidRPr="00DD69DD">
        <w:t>.</w:t>
      </w:r>
    </w:p>
    <w:sectPr w:rsidR="006A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33"/>
    <w:rsid w:val="00427A33"/>
    <w:rsid w:val="006A7526"/>
    <w:rsid w:val="00DD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FC8C4-8BDC-4629-BE12-8B49974F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Cherkasskaya</dc:creator>
  <cp:keywords/>
  <dc:description/>
  <cp:lastModifiedBy>Cherkasskaya</cp:lastModifiedBy>
  <cp:revision>2</cp:revision>
  <dcterms:created xsi:type="dcterms:W3CDTF">2020-04-14T08:56:00Z</dcterms:created>
  <dcterms:modified xsi:type="dcterms:W3CDTF">2020-04-14T08:56:00Z</dcterms:modified>
</cp:coreProperties>
</file>