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>Реформа в сфере обращения с твердыми коммунальными отходами: вопросы и ответы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С 1 января 2022 года система обращения с твердыми коммунальными отходами (далее также – ТКО) в </w:t>
      </w:r>
      <w:proofErr w:type="spell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Санкт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noBreakHyphen/>
        <w:t>Петербурге</w:t>
      </w:r>
      <w:proofErr w:type="spell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начнет работу по новым правилам. Услуга по вывозу мусора из разряда </w:t>
      </w: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жилищных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перейдет в разряд коммунальных. Ответственным за организацию вывоза и правильное обращение с ТКО на каждом последующем этапе (обработка, обезвреживание, утилизация и размещение на специальных объектах) становится Региональный оператор по обращению с ТКО – юридическое лицо, обязанное заключить договор с каждым </w:t>
      </w:r>
      <w:proofErr w:type="spell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отходообразователем</w:t>
      </w:r>
      <w:proofErr w:type="spell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6E0C9D" w:rsidRPr="006E0C9D" w:rsidRDefault="006E0C9D" w:rsidP="006E0C9D">
      <w:pPr>
        <w:shd w:val="clear" w:color="auto" w:fill="F9F9F9"/>
        <w:spacing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1. Каковы цели и задачи реформы по обращению с твердыми коммунальными отходами?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●       </w:t>
      </w: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контроль за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перемещением твердых коммунальных отходов, прежде всего недопущение их поступления на несанкционированные свалки;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●       обеспечение прозрачности обращения с твердыми коммунальными отходами на всех этапах: складирование в местах накопления (контейнерные площадки), транспортирование, сбор, обработка, утилизация и размещение ТКО;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●       создание единых стандартов и повышение качества услуги по обращению ТКО;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●       создание условий для развития современной инфраструктуры по обращению с ТКО;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●       увеличение доли отходов, направляемых на утилизацию (переработку), т.е. возвращенных в экономику в качестве вторсырья.</w:t>
      </w:r>
    </w:p>
    <w:p w:rsidR="006E0C9D" w:rsidRPr="006E0C9D" w:rsidRDefault="006E0C9D" w:rsidP="006E0C9D">
      <w:pPr>
        <w:shd w:val="clear" w:color="auto" w:fill="F9F9F9"/>
        <w:spacing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2. Кто такой Региональный оператор по обращению с твердыми коммунальными отходами?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b/>
          <w:bCs/>
          <w:i/>
          <w:iCs/>
          <w:color w:val="383838"/>
          <w:sz w:val="24"/>
          <w:szCs w:val="24"/>
          <w:lang w:eastAsia="ru-RU"/>
        </w:rPr>
        <w:t>Региональный оператор по обращению с твердыми коммунальными отходами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– это юридическое лицо, обязанное обеспечить деятельность по осуществлению всего цикла обращения с ТКО (сбор, транспортирование, обработка, обезвреживание, утилизация, размещение) на территории зоны деятельности в пределах субъекта Российской Федерации. Статус присваивается на основании конкурсного отбора на срок не более чем 10 лет.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Региональный оператор обязан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места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накопления которых находятся в зоне деятельности регионального оператора </w:t>
      </w:r>
      <w:r w:rsidRPr="006E0C9D">
        <w:rPr>
          <w:rFonts w:ascii="Tahoma" w:eastAsia="Times New Roman" w:hAnsi="Tahoma" w:cs="Tahoma"/>
          <w:i/>
          <w:iCs/>
          <w:color w:val="383838"/>
          <w:sz w:val="24"/>
          <w:szCs w:val="24"/>
          <w:lang w:eastAsia="ru-RU"/>
        </w:rPr>
        <w:t>(</w:t>
      </w:r>
      <w:hyperlink r:id="rId5" w:tgtFrame="_blank" w:history="1">
        <w:r w:rsidRPr="006E0C9D">
          <w:rPr>
            <w:rFonts w:ascii="Tahoma" w:eastAsia="Times New Roman" w:hAnsi="Tahoma" w:cs="Tahoma"/>
            <w:i/>
            <w:iCs/>
            <w:color w:val="2C97CC"/>
            <w:sz w:val="24"/>
            <w:szCs w:val="24"/>
            <w:lang w:eastAsia="ru-RU"/>
          </w:rPr>
          <w:t>Федеральный закон от 24.06.1998 N 89-ФЗ "Об отходах производства и потребления", ст.1 «Основные понятия»</w:t>
        </w:r>
      </w:hyperlink>
      <w:r w:rsidRPr="006E0C9D">
        <w:rPr>
          <w:rFonts w:ascii="Tahoma" w:eastAsia="Times New Roman" w:hAnsi="Tahoma" w:cs="Tahoma"/>
          <w:i/>
          <w:iCs/>
          <w:color w:val="383838"/>
          <w:sz w:val="24"/>
          <w:szCs w:val="24"/>
          <w:lang w:eastAsia="ru-RU"/>
        </w:rPr>
        <w:t>)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и </w:t>
      </w:r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 xml:space="preserve">принимать твердые коммунальные отходы в объеме и в местах (на площадках) накопления, которые </w:t>
      </w:r>
      <w:proofErr w:type="gramStart"/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установленного тарифа 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(</w:t>
      </w:r>
      <w:hyperlink r:id="rId6" w:anchor="/document/71540160/paragraph/1/doclist/1048/showentries/0/highlight/12.11.2016%20N%201156:0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Постановление Правительства РФ от 12.11.2016 N 1156 "Об обращении с твердыми коммунальными отходами и внесении изменения в постановление Правительства Российской Федерации от 25 августа 2008 г</w:t>
        </w:r>
        <w:proofErr w:type="gramEnd"/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. N 641" (вместе с "Правилами обращения с твердыми коммунальными отходами"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).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lastRenderedPageBreak/>
        <w:t xml:space="preserve">По результатам конкурсного отбора региональным оператором по обращению с ТКО в </w:t>
      </w:r>
      <w:proofErr w:type="spell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Санкт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noBreakHyphen/>
        <w:t>Петербурге</w:t>
      </w:r>
      <w:proofErr w:type="spell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признано </w:t>
      </w:r>
      <w:hyperlink r:id="rId7" w:tgtFrame="_blank" w:history="1">
        <w:r w:rsidRPr="006E0C9D">
          <w:rPr>
            <w:rFonts w:ascii="Tahoma" w:eastAsia="Times New Roman" w:hAnsi="Tahoma" w:cs="Tahoma"/>
            <w:i/>
            <w:iCs/>
            <w:color w:val="2C97CC"/>
            <w:sz w:val="24"/>
            <w:szCs w:val="24"/>
            <w:lang w:eastAsia="ru-RU"/>
          </w:rPr>
          <w:t>Акционерное общество «Невский экологический оператор»</w:t>
        </w:r>
      </w:hyperlink>
      <w:r w:rsidRPr="006E0C9D">
        <w:rPr>
          <w:rFonts w:ascii="Tahoma" w:eastAsia="Times New Roman" w:hAnsi="Tahoma" w:cs="Tahoma"/>
          <w:i/>
          <w:iCs/>
          <w:color w:val="383838"/>
          <w:sz w:val="24"/>
          <w:szCs w:val="24"/>
          <w:lang w:eastAsia="ru-RU"/>
        </w:rPr>
        <w:t> </w:t>
      </w:r>
      <w:hyperlink r:id="rId8" w:tgtFrame="_blank" w:history="1">
        <w:r w:rsidRPr="006E0C9D">
          <w:rPr>
            <w:rFonts w:ascii="Tahoma" w:eastAsia="Times New Roman" w:hAnsi="Tahoma" w:cs="Tahoma"/>
            <w:i/>
            <w:iCs/>
            <w:color w:val="2C97CC"/>
            <w:sz w:val="24"/>
            <w:szCs w:val="24"/>
            <w:lang w:eastAsia="ru-RU"/>
          </w:rPr>
          <w:t>https://spb-neo.ru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, одним из акционеров которого является Правительство </w:t>
      </w:r>
      <w:proofErr w:type="spell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Санкт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noBreakHyphen/>
        <w:t>Петербурга</w:t>
      </w:r>
      <w:proofErr w:type="spell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2 сентября 2021 года Комитет по природопользованию, охране окружающей среды и обеспечению экологической безопасности </w:t>
      </w:r>
      <w:proofErr w:type="spell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Санкт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noBreakHyphen/>
        <w:t>Петербурга</w:t>
      </w:r>
      <w:proofErr w:type="spell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и АО «Невский экологический оператор заключили соглашение об организации деятельности по обращению с ТКО на всей территории </w:t>
      </w:r>
      <w:proofErr w:type="spell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Санкт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noBreakHyphen/>
        <w:t>Петербурга</w:t>
      </w:r>
      <w:proofErr w:type="spell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соответствии с условиями соглашения АО «Невский экологический оператор» должен начать работу не ранее, чем будут утверждены тарифы на его работу, но не позднее 01.01.2022 года.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Информация по АО «Невский экологический оператор»: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- почтовый адрес: </w:t>
      </w:r>
      <w:proofErr w:type="spell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Санкт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noBreakHyphen/>
        <w:t>Петербург</w:t>
      </w:r>
      <w:proofErr w:type="spell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, ул. </w:t>
      </w: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Арсенальная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д.1, к.2, лит. А, офис 113, БЦ «Арсенальный»;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- юридический адрес: 195009, </w:t>
      </w:r>
      <w:proofErr w:type="spell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Санкт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noBreakHyphen/>
        <w:t>Петербург</w:t>
      </w:r>
      <w:proofErr w:type="spell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 ул. Арсенальная, д. 1 к.2, литера</w:t>
      </w: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А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 помещение 1 Н-23 (часть);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 ИНН 7804678913; ОГРН 1217800002826;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 тел. офиса: 8(812)458-70-20;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- официальная электронная почта: </w:t>
      </w:r>
      <w:proofErr w:type="spell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office@spb-neo.ru</w:t>
      </w:r>
      <w:proofErr w:type="spell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;</w:t>
      </w:r>
    </w:p>
    <w:p w:rsidR="006E0C9D" w:rsidRPr="006E0C9D" w:rsidRDefault="006E0C9D" w:rsidP="006E0C9D">
      <w:pPr>
        <w:shd w:val="clear" w:color="auto" w:fill="F9F9F9"/>
        <w:spacing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3. Что такое твердые коммунальные отходы (ТКО)?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b/>
          <w:bCs/>
          <w:i/>
          <w:iCs/>
          <w:color w:val="383838"/>
          <w:sz w:val="24"/>
          <w:szCs w:val="24"/>
          <w:lang w:eastAsia="ru-RU"/>
        </w:rPr>
        <w:t>Твердые коммунальные отходы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 (</w:t>
      </w:r>
      <w:hyperlink r:id="rId9" w:tgtFrame="_blank" w:history="1">
        <w:r w:rsidRPr="006E0C9D">
          <w:rPr>
            <w:rFonts w:ascii="Tahoma" w:eastAsia="Times New Roman" w:hAnsi="Tahoma" w:cs="Tahoma"/>
            <w:i/>
            <w:iCs/>
            <w:color w:val="2C97CC"/>
            <w:sz w:val="24"/>
            <w:szCs w:val="24"/>
            <w:lang w:eastAsia="ru-RU"/>
          </w:rPr>
          <w:t>Федеральный закон от 24.06.1998 N 89-ФЗ "Об отходах производства и потребления"</w:t>
        </w:r>
        <w:proofErr w:type="gramStart"/>
        <w:r w:rsidRPr="006E0C9D">
          <w:rPr>
            <w:rFonts w:ascii="Tahoma" w:eastAsia="Times New Roman" w:hAnsi="Tahoma" w:cs="Tahoma"/>
            <w:i/>
            <w:iCs/>
            <w:color w:val="2C97CC"/>
            <w:sz w:val="24"/>
            <w:szCs w:val="24"/>
            <w:lang w:eastAsia="ru-RU"/>
          </w:rPr>
          <w:t>,с</w:t>
        </w:r>
        <w:proofErr w:type="gramEnd"/>
        <w:r w:rsidRPr="006E0C9D">
          <w:rPr>
            <w:rFonts w:ascii="Tahoma" w:eastAsia="Times New Roman" w:hAnsi="Tahoma" w:cs="Tahoma"/>
            <w:i/>
            <w:iCs/>
            <w:color w:val="2C97CC"/>
            <w:sz w:val="24"/>
            <w:szCs w:val="24"/>
            <w:lang w:eastAsia="ru-RU"/>
          </w:rPr>
          <w:t>т.1 «Основные понятия»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).</w:t>
      </w:r>
    </w:p>
    <w:p w:rsidR="006E0C9D" w:rsidRPr="006E0C9D" w:rsidRDefault="006E0C9D" w:rsidP="006E0C9D">
      <w:pPr>
        <w:shd w:val="clear" w:color="auto" w:fill="F9F9F9"/>
        <w:spacing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4. Что такое крупногабаритные отходы (КГО)?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6E0C9D">
        <w:rPr>
          <w:rFonts w:ascii="Tahoma" w:eastAsia="Times New Roman" w:hAnsi="Tahoma" w:cs="Tahoma"/>
          <w:b/>
          <w:bCs/>
          <w:i/>
          <w:iCs/>
          <w:color w:val="383838"/>
          <w:sz w:val="24"/>
          <w:szCs w:val="24"/>
          <w:lang w:eastAsia="ru-RU"/>
        </w:rPr>
        <w:t>Крупногабаритные отходы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hyperlink r:id="rId10" w:anchor="/document/71540160/paragraph/1/doclist/1048/showentries/0/highlight/12.11.2016%20N%201156:0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 (Постановление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(вместе с «Правилами обращения с твердыми коммунальными отходами»)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  <w:proofErr w:type="gramEnd"/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Согласно </w:t>
      </w:r>
      <w:hyperlink r:id="rId11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пункту 3.3 ГОСТ </w:t>
        </w:r>
        <w:proofErr w:type="gramStart"/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Р</w:t>
        </w:r>
        <w:proofErr w:type="gramEnd"/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 56195-2014 «Национальный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бытовых отходов. Общие требования»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 утвержденному и введенному в действие </w:t>
      </w:r>
      <w:hyperlink r:id="rId12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приказом </w:t>
        </w:r>
        <w:proofErr w:type="spellStart"/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Росстандарта</w:t>
        </w:r>
        <w:proofErr w:type="spellEnd"/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 от 27 октября 2014 г. №1447-ст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 </w:t>
      </w:r>
      <w:r w:rsidRPr="006E0C9D">
        <w:rPr>
          <w:rFonts w:ascii="Tahoma" w:eastAsia="Times New Roman" w:hAnsi="Tahoma" w:cs="Tahoma"/>
          <w:b/>
          <w:bCs/>
          <w:i/>
          <w:iCs/>
          <w:color w:val="383838"/>
          <w:sz w:val="24"/>
          <w:szCs w:val="24"/>
          <w:lang w:eastAsia="ru-RU"/>
        </w:rPr>
        <w:t xml:space="preserve">крупногабаритные отходы - отходы производства и потребления, являющиеся </w:t>
      </w:r>
      <w:r w:rsidRPr="006E0C9D">
        <w:rPr>
          <w:rFonts w:ascii="Tahoma" w:eastAsia="Times New Roman" w:hAnsi="Tahoma" w:cs="Tahoma"/>
          <w:b/>
          <w:bCs/>
          <w:i/>
          <w:iCs/>
          <w:color w:val="383838"/>
          <w:sz w:val="24"/>
          <w:szCs w:val="24"/>
          <w:lang w:eastAsia="ru-RU"/>
        </w:rPr>
        <w:lastRenderedPageBreak/>
        <w:t>предметами, утратившими свои потребительские свойства (мебель, бытовая техника, велосипеды и другие крупные предметы), размеры которых превышают 0,5 метра в высоту, ширину или длину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Таким образом, крупногабаритные отходы, которые в том числе включают в себя отходы от текущего ремонта жилых помещений (например, отходы линолеума, плитки, стекла, куски обоев, плинтусы, обрезки </w:t>
      </w:r>
      <w:proofErr w:type="spell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гипсокартона</w:t>
      </w:r>
      <w:proofErr w:type="spell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 рамы, дверные коробки и др.), подлежат вывозу региональным оператором в рамках устанавливаемого единого тарифа на услугу по обращению с ТКО, в том числе по заявкам потребителя (собственника ТКО), либо самостоятельно потребителями путем доставки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крупногабаритных отходов на площадку для их складирования.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13" w:anchor="/document/71540160/paragraph/1/doclist/1048/showentries/0/highlight/12.11.2016%20N%201156:0" w:tgtFrame="_blank" w:history="1">
        <w:proofErr w:type="gramStart"/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Пунктами 10, 11 Правил № 1156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установлено, что в соответствии с договором на оказание услуг по обращению с ТКО в местах (площадках) накопления ТКО складирование ТКО осуществляется потребителями в контейнеры, расположенные в мусороприемных камерах (при наличии соответствующей внутридомовой инженерной системы); в контейнеры, бункеры, расположенные на контейнерных площадках; в пакеты или другие емкости, предоставленные региональным оператором;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складирование крупногабаритных отходов осуществляется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потребителями </w:t>
      </w:r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в бункеры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 расположенные на контейнерных площадках, </w:t>
      </w:r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и на специальных площадках для складирования крупногабаритных отходов.</w:t>
      </w:r>
    </w:p>
    <w:p w:rsidR="006E0C9D" w:rsidRPr="006E0C9D" w:rsidRDefault="006E0C9D" w:rsidP="006E0C9D">
      <w:pPr>
        <w:shd w:val="clear" w:color="auto" w:fill="F9F9F9"/>
        <w:spacing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5. Как часто должны вывозиться твердые коммунальные отходы?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График вывоза твердых коммунальных отходов (включая КГО) регулируется: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 </w:t>
      </w:r>
      <w:proofErr w:type="spell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fldChar w:fldCharType="begin"/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instrText xml:space="preserve"> HYPERLINK "https://docs.cntd.ru/document/573536177" \t "_blank" </w:instrTex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fldChar w:fldCharType="separate"/>
      </w:r>
      <w:r w:rsidRPr="006E0C9D">
        <w:rPr>
          <w:rFonts w:ascii="Tahoma" w:eastAsia="Times New Roman" w:hAnsi="Tahoma" w:cs="Tahoma"/>
          <w:color w:val="2C97CC"/>
          <w:sz w:val="24"/>
          <w:szCs w:val="24"/>
          <w:lang w:eastAsia="ru-RU"/>
        </w:rPr>
        <w:t>СанПиН</w:t>
      </w:r>
      <w:proofErr w:type="spellEnd"/>
      <w:r w:rsidRPr="006E0C9D">
        <w:rPr>
          <w:rFonts w:ascii="Tahoma" w:eastAsia="Times New Roman" w:hAnsi="Tahoma" w:cs="Tahoma"/>
          <w:color w:val="2C97CC"/>
          <w:sz w:val="24"/>
          <w:szCs w:val="24"/>
          <w:lang w:eastAsia="ru-RU"/>
        </w:rPr>
        <w:t xml:space="preserve"> 2.1.3684-21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fldChar w:fldCharType="end"/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 Правилами предоставления коммунальных услуг собственникам и пользователям помещений в многоквартирных домах и жилых домов, утвержденными </w:t>
      </w:r>
      <w:hyperlink r:id="rId14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постановлением Правительства РФ от 06.05.2011 № 354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соответствии с положениями указанных нормативных актов ТКО должны вывозиться в холодное время года (при среднесуточной температуре +5 °C и ниже) не реже одного раза в трое суток, в теплое время (при среднесуточной температуре свыше +5 °C) не реже 1 раза в сутки (ежедневный вывоз).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При этом вывоз крупногабаритных отходов должен осуществляться по мере их накопления, но не реже 1 раза в 10 суток при температуре наружного воздуха плюс 4 °C и ниже, а при температуре плюс 5 °C и выше - не реже 1 раза в 7 суток.</w:t>
      </w:r>
    </w:p>
    <w:p w:rsidR="006E0C9D" w:rsidRPr="006E0C9D" w:rsidRDefault="006E0C9D" w:rsidP="006E0C9D">
      <w:pPr>
        <w:shd w:val="clear" w:color="auto" w:fill="F9F9F9"/>
        <w:spacing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6. Как правильно накапливать отходы?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соответствии с Правилами обращения с ТКО, утвержденными </w:t>
      </w:r>
      <w:hyperlink r:id="rId15" w:anchor="/document/71540160/paragraph/1/doclist/1048/showentries/0/highlight/12.11.2016%20N%201156:0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постановлением Правительства Российской Федерации от 12.11.2016 № 1156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 потребители осуществляют складирование ТКО в местах (площадках) накопления ТКО, определенных договором на оказание услуг по обращению с ТКО, в соответствии со схемой обращения с отходами.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случае</w:t>
      </w: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если в схеме обращения с отходами отсутствует информация о местах (площадках) накопления ТКО, региональный оператор направляет информацию о выявленных местах (площадках) накопления ТКО в орган исполнительной власти субъекта Российской Федерации, 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lastRenderedPageBreak/>
        <w:t>утвердивший схему обращения с отходами, для включения в нее сведений о местах (площадках) накопления ТКО.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соответствии с договором на оказание услуг по обращению с ТКО в местах (площадках) накопления ТКО складирование ТКО осуществляется потребителями следующими способами: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а) в контейнеры, расположенные в мусороприемных камерах (при наличии соответствующей внутридомовой инженерной системы);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б) в контейнеры, бункеры, расположенные на контейнерных площадках;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в) в пакеты или другие емкости, предоставленные региональным оператором </w:t>
      </w:r>
      <w:r w:rsidRPr="006E0C9D">
        <w:rPr>
          <w:rFonts w:ascii="Tahoma" w:eastAsia="Times New Roman" w:hAnsi="Tahoma" w:cs="Tahoma"/>
          <w:i/>
          <w:iCs/>
          <w:color w:val="383838"/>
          <w:sz w:val="24"/>
          <w:szCs w:val="24"/>
          <w:lang w:eastAsia="ru-RU"/>
        </w:rPr>
        <w:t>(при наличии такой затратной составляющей в тарифе)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соответствии с договором на оказание услуг по обращению с ТКО в местах (площадках) накопления ТКО складирование крупногабаритных отходов осуществляется потребителями следующими способами: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б) на специальных площадках для складирования крупногабаритных отходов.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При этом вывоз крупногабаритных отходов обеспечивается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  <w:proofErr w:type="gramEnd"/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Потребителям запрещается осуществлять складирование ТКО в местах (площадках) накопления ТКО, не указанных в договоре на оказание услуг по обращению с ТКО.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Потребителям запрещается 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Таким образом, контейнерные площадки предназначены исключительно для накопления ТКО, то есть тех отходов, которые образуются в жилых помещениях физическими лицами в процессе потребления. Отходы других категорий должны накапливаться, вывозиться и утилизироваться отдельно (шины, строительный мусор, растительные отходы, и прочие, которые не относятся к ТКО).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Отходы, не входящие в состав ТКО, должны вывозиться по отдельному договору с </w:t>
      </w:r>
      <w:proofErr w:type="spell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регоператором</w:t>
      </w:r>
      <w:proofErr w:type="spell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или иной организацией, имеющей соответствующую лицензию. Обязанность заключить такой договор возлагается непосредственно на </w:t>
      </w:r>
      <w:proofErr w:type="spell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отходообразователя</w:t>
      </w:r>
      <w:proofErr w:type="spell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. За нарушение данного правила </w:t>
      </w:r>
      <w:proofErr w:type="spell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КоАП</w:t>
      </w:r>
      <w:proofErr w:type="spell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РФ предусмотрена административная ответственность.</w:t>
      </w:r>
    </w:p>
    <w:p w:rsidR="006E0C9D" w:rsidRPr="006E0C9D" w:rsidRDefault="006E0C9D" w:rsidP="006E0C9D">
      <w:pPr>
        <w:shd w:val="clear" w:color="auto" w:fill="F9F9F9"/>
        <w:spacing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 xml:space="preserve">7. Кто должен заключить договор с РО? Каким </w:t>
      </w:r>
      <w:proofErr w:type="gramStart"/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образом</w:t>
      </w:r>
      <w:proofErr w:type="gramEnd"/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 xml:space="preserve"> и на </w:t>
      </w:r>
      <w:proofErr w:type="gramStart"/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каких</w:t>
      </w:r>
      <w:proofErr w:type="gramEnd"/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 xml:space="preserve"> условиях?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lastRenderedPageBreak/>
        <w:t>На основании </w:t>
      </w:r>
      <w:hyperlink r:id="rId16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п. 1 ст. 24.7 Федерального закона № 89-ФЗ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региональный оператор заключает договоры на оказание услуг по обращению с твердыми коммунальными отходами с собственниками твердых коммунальных отходов, в зоне деятельности которого образуются такие отходы и находятся места (площадки) их накопления:</w:t>
      </w:r>
    </w:p>
    <w:p w:rsidR="006E0C9D" w:rsidRPr="006E0C9D" w:rsidRDefault="006E0C9D" w:rsidP="006E0C9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Прямые договоры с собственниками (пользователями) жилых помещений в многоквартирных домах в случаях, установленных</w:t>
      </w:r>
      <w:hyperlink r:id="rId17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 </w:t>
        </w:r>
        <w:proofErr w:type="gramStart"/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ч</w:t>
        </w:r>
        <w:proofErr w:type="gramEnd"/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.2 и ч.9 ст. 157.2 Жилищного Кодекса Российской Федерации, 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а также собственниками жилых домом (части жилого дома) </w:t>
      </w:r>
      <w:hyperlink r:id="rId18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(</w:t>
        </w:r>
        <w:r w:rsidRPr="006E0C9D">
          <w:rPr>
            <w:rFonts w:ascii="Tahoma" w:eastAsia="Times New Roman" w:hAnsi="Tahoma" w:cs="Tahoma"/>
            <w:i/>
            <w:iCs/>
            <w:color w:val="2C97CC"/>
            <w:sz w:val="24"/>
            <w:szCs w:val="24"/>
            <w:lang w:eastAsia="ru-RU"/>
          </w:rPr>
          <w:t>ч. 5 ст. 30 Жилищного кодекса Российской Федерации</w:t>
        </w:r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)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;</w:t>
      </w:r>
    </w:p>
    <w:p w:rsidR="006E0C9D" w:rsidRPr="006E0C9D" w:rsidRDefault="006E0C9D" w:rsidP="006E0C9D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pict>
          <v:rect id="_x0000_i1025" style="width:353.65pt;height:.75pt" o:hrpct="0" o:hralign="center" o:hrstd="t" o:hr="t" fillcolor="#a0a0a0" stroked="f"/>
        </w:pict>
      </w:r>
    </w:p>
    <w:p w:rsidR="006E0C9D" w:rsidRPr="006E0C9D" w:rsidRDefault="006E0C9D" w:rsidP="006E0C9D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u w:val="single"/>
          <w:lang w:eastAsia="ru-RU"/>
        </w:rPr>
        <w:t xml:space="preserve">Для заключения прямого договора с собственниками жилых помещений в МКД должны наступить следующие события, предусмотренные </w:t>
      </w: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u w:val="single"/>
          <w:lang w:eastAsia="ru-RU"/>
        </w:rPr>
        <w:t>ч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u w:val="single"/>
          <w:lang w:eastAsia="ru-RU"/>
        </w:rPr>
        <w:t>.2 и ч. 9 157.2 ЖК РФ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:</w:t>
      </w:r>
    </w:p>
    <w:p w:rsidR="006E0C9D" w:rsidRPr="006E0C9D" w:rsidRDefault="006E0C9D" w:rsidP="006E0C9D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 собственниками помещений в МКД выбрана непосредственная форма управления;</w:t>
      </w:r>
    </w:p>
    <w:p w:rsidR="006E0C9D" w:rsidRPr="006E0C9D" w:rsidRDefault="006E0C9D" w:rsidP="006E0C9D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 общим собранием собственников помещений в МКД принято решение о переходе на прямые договоры с региональным оператором;</w:t>
      </w:r>
    </w:p>
    <w:p w:rsidR="006E0C9D" w:rsidRPr="006E0C9D" w:rsidRDefault="006E0C9D" w:rsidP="006E0C9D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 форма управления МКД не выбрана;</w:t>
      </w:r>
    </w:p>
    <w:p w:rsidR="006E0C9D" w:rsidRPr="006E0C9D" w:rsidRDefault="006E0C9D" w:rsidP="006E0C9D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 форма управления МКД выбрана, но не реализована;</w:t>
      </w:r>
    </w:p>
    <w:p w:rsidR="006E0C9D" w:rsidRPr="006E0C9D" w:rsidRDefault="006E0C9D" w:rsidP="006E0C9D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 лицо, осуществляющее управление многоквартирным домом не заключило договор с региональным оператором на оказание услуг по обращению с ТКО в отношении всего МКД;</w:t>
      </w:r>
    </w:p>
    <w:p w:rsidR="006E0C9D" w:rsidRPr="006E0C9D" w:rsidRDefault="006E0C9D" w:rsidP="006E0C9D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 в случае расторжения договора, ранее заключенного региональным оператором с управляющими компаниями при наступлении оснований, предусмотренных законом (например, возникновение подтвержденной задолженности по оплате оказанных услуг в размере, установленном законом).</w:t>
      </w:r>
    </w:p>
    <w:p w:rsidR="006E0C9D" w:rsidRPr="006E0C9D" w:rsidRDefault="006E0C9D" w:rsidP="006E0C9D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pict>
          <v:rect id="_x0000_i1026" style="width:353.65pt;height:.75pt" o:hrpct="0" o:hralign="center" o:hrstd="t" o:hr="t" fillcolor="#a0a0a0" stroked="f"/>
        </w:pict>
      </w:r>
    </w:p>
    <w:p w:rsidR="006E0C9D" w:rsidRPr="006E0C9D" w:rsidRDefault="006E0C9D" w:rsidP="006E0C9D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случае если основания, предусмотренные </w:t>
      </w:r>
      <w:hyperlink r:id="rId19" w:tgtFrame="_blank" w:history="1">
        <w:proofErr w:type="gramStart"/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ч</w:t>
        </w:r>
        <w:proofErr w:type="gramEnd"/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.2 и ч.9 ст. 157.2 ЖК РФ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 отсутствуют, то договор заключается с лицом, осуществляющим управление многоквартирным домом (Управляющие компании, ЖСК, ТСЖ, ЖК и т.п.);</w:t>
      </w:r>
    </w:p>
    <w:p w:rsidR="006E0C9D" w:rsidRPr="006E0C9D" w:rsidRDefault="006E0C9D" w:rsidP="006E0C9D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Юридические лица, индивидуальные предприниматели, физические лица, осуществляющие образование ТКО в нежилых помещениях, зданиях, сооружениях, на земельных участках, обязаны заключить договор на оказание услуг по обращению с ТКО с региональным оператором.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Договор на оказание услуг по обращению с ТКО в отношении нежилых помещений в МКД заключается непосредственно с региональным оператором </w:t>
      </w:r>
      <w:hyperlink r:id="rId20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(</w:t>
        </w:r>
        <w:r w:rsidRPr="006E0C9D">
          <w:rPr>
            <w:rFonts w:ascii="Tahoma" w:eastAsia="Times New Roman" w:hAnsi="Tahoma" w:cs="Tahoma"/>
            <w:i/>
            <w:iCs/>
            <w:color w:val="2C97CC"/>
            <w:sz w:val="24"/>
            <w:szCs w:val="24"/>
            <w:lang w:eastAsia="ru-RU"/>
          </w:rPr>
          <w:t>п. 148 (1)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</w:t>
        </w:r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)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</w:t>
      </w:r>
      <w:proofErr w:type="gramStart"/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и</w:t>
      </w:r>
      <w:proofErr w:type="gramEnd"/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 xml:space="preserve">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деятельности.</w:t>
      </w:r>
    </w:p>
    <w:p w:rsidR="006E0C9D" w:rsidRPr="006E0C9D" w:rsidRDefault="006E0C9D" w:rsidP="006E0C9D">
      <w:pPr>
        <w:shd w:val="clear" w:color="auto" w:fill="F9F9F9"/>
        <w:spacing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8. В каком порядке заключаются договоры на оказание услуг по обращению с ТКО, чем установлен порядок?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Порядок заключения договора предусмотрен </w:t>
      </w:r>
      <w:hyperlink r:id="rId21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ст. 24.7 Федерального закона от 24.06.1998 № 89-ФЗ «Об отходах производства и потребления»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и разделом I(1). «Порядок заключения договора на оказание услуг по обращению с твердыми коммунальными отходами» </w:t>
      </w:r>
      <w:hyperlink r:id="rId22" w:anchor="/document/71540160/paragraph/1/doclist/1048/showentries/0/highlight/12.11.2016%20N%201156:0" w:tgtFrame="_blank" w:history="1">
        <w:r w:rsidRPr="006E0C9D">
          <w:rPr>
            <w:rFonts w:ascii="Tahoma" w:eastAsia="Times New Roman" w:hAnsi="Tahoma" w:cs="Tahoma"/>
            <w:b/>
            <w:bCs/>
            <w:color w:val="2C97CC"/>
            <w:sz w:val="24"/>
            <w:szCs w:val="24"/>
            <w:lang w:eastAsia="ru-RU"/>
          </w:rPr>
          <w:t>Правил обращения с твердыми коммунальными отходами, утвержденных постановлением Правительства РФ от 12.11.2016 № 1156</w:t>
        </w:r>
      </w:hyperlink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u w:val="single"/>
          <w:lang w:eastAsia="ru-RU"/>
        </w:rPr>
        <w:lastRenderedPageBreak/>
        <w:t>Порядок заключения договора: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течение 10 рабочих дней со дня утверждения в установленном порядке единого тарифа на услугу региональный оператор размещает одновременно в печатных средствах массовой информации, установленных для официального опубликования правовых актов органов государственной власти субъекта РФ, и на своем официальном сайте в информационно-телекоммуникационной сети «Интернет» </w:t>
      </w:r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(</w:t>
      </w:r>
      <w:hyperlink r:id="rId23" w:tgtFrame="_blank" w:history="1">
        <w:proofErr w:type="gramEnd"/>
        <w:r w:rsidRPr="006E0C9D">
          <w:rPr>
            <w:rFonts w:ascii="Tahoma" w:eastAsia="Times New Roman" w:hAnsi="Tahoma" w:cs="Tahoma"/>
            <w:b/>
            <w:bCs/>
            <w:color w:val="2C97CC"/>
            <w:sz w:val="24"/>
            <w:szCs w:val="24"/>
            <w:lang w:eastAsia="ru-RU"/>
          </w:rPr>
          <w:t>www.spb-neo.ru</w:t>
        </w:r>
        <w:proofErr w:type="gramStart"/>
      </w:hyperlink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)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адресованное потребителям ПРЕДЛОЖЕНИЕ о заключении договора на оказание услуг по обращению с твердыми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коммунальными отходами и текст типового договора.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течение 15 рабочих дней со дня опубликования региональным оператором ПРЕДЛОЖЕНИЯ о заключении договора на оказание услуг по обращению ТКО и текста типового договора, потребитель должен обратиться к региональному оператору с заявкой на заключение договора и приложить документы, предусмотренные </w:t>
      </w:r>
      <w:hyperlink r:id="rId24" w:anchor="/document/71540160/paragraph/1/doclist/1048/showentries/0/highlight/12.11.2016%20N%201156:0" w:tgtFrame="_blank" w:history="1">
        <w:r w:rsidRPr="006E0C9D">
          <w:rPr>
            <w:rFonts w:ascii="Tahoma" w:eastAsia="Times New Roman" w:hAnsi="Tahoma" w:cs="Tahoma"/>
            <w:b/>
            <w:bCs/>
            <w:color w:val="2C97CC"/>
            <w:sz w:val="24"/>
            <w:szCs w:val="24"/>
            <w:lang w:eastAsia="ru-RU"/>
          </w:rPr>
          <w:t>Правилами обращения с твердыми коммунальными отходами, утвержденных постановлением Правительства РФ от 12.11.2016 № 1156</w:t>
        </w:r>
      </w:hyperlink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.</w:t>
      </w:r>
      <w:proofErr w:type="gramEnd"/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Форма заявки, прилагаемые к ней документы, порядок ее заполнения и перечень каналов для направления заявки на заключение письменного договора будут размещены на сайте регионального оператора </w:t>
      </w:r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(</w:t>
      </w:r>
      <w:hyperlink r:id="rId25" w:tgtFrame="_blank" w:history="1">
        <w:r w:rsidRPr="006E0C9D">
          <w:rPr>
            <w:rFonts w:ascii="Tahoma" w:eastAsia="Times New Roman" w:hAnsi="Tahoma" w:cs="Tahoma"/>
            <w:b/>
            <w:bCs/>
            <w:color w:val="2C97CC"/>
            <w:sz w:val="24"/>
            <w:szCs w:val="24"/>
            <w:lang w:eastAsia="ru-RU"/>
          </w:rPr>
          <w:t>www.spb-neo.ru</w:t>
        </w:r>
      </w:hyperlink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) 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к дате размещения предложения о заключении договора.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Региональный оператор рассматривает заявку потребителя и прилагаемые документы в течение 15 рабочих дней со дня их поступления по общему правилу.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случае если несколькими потребителями подано более одной заявки в отношении одного и того же объекта недвижимости, рассмотрение заявки региональным оператором может быть приостановлено не более чем на 10 рабочих дней для получения информации из ЕГРН.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случае предоставления потребителем неполного пакета документов или сведений, предусмотренных </w:t>
      </w:r>
      <w:hyperlink r:id="rId26" w:anchor="/document/71540160/paragraph/1/doclist/1048/showentries/0/highlight/12.11.2016%20N%201156:0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Правилами №1156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, региональный оператор в течение 5 рабочих дней со дня получения заявки потребителем направляет ему уведомление в письменной форме о необходимости </w:t>
      </w: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предоставить недостающие документы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 рассмотрение заявки приостанавливается региональным оператором. У потребителя есть 15 рабочих дней со дня получения уведомления на предоставление недостающих документов или информации. Если в указанный срок документы не поданы потребителем региональным оператором, рассмотрение заявки прекращается и возвращается потребителю с указанием причин возврата.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В случае предоставления полного пакета документов региональный оператор не позднее 15 рабочих дней </w:t>
      </w: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 даты поступления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заявки, направляет потребителю 2 экземпляра проекта договора.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случае если потребитель не направил региональному оператору заявку потребителя и необходимые документы в указанный срок, договор на оказание услуг по обращению с ТКО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«Интернет».</w:t>
      </w:r>
      <w:proofErr w:type="gramEnd"/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Также Правилами </w:t>
      </w:r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обращения с твердыми коммунальными отходами, утвержденных </w:t>
      </w:r>
      <w:hyperlink r:id="rId27" w:anchor="/document/71540160/paragraph/1/doclist/1048/showentries/0/highlight/12.11.2016%20N%201156:0" w:tgtFrame="_blank" w:history="1">
        <w:r w:rsidRPr="006E0C9D">
          <w:rPr>
            <w:rFonts w:ascii="Tahoma" w:eastAsia="Times New Roman" w:hAnsi="Tahoma" w:cs="Tahoma"/>
            <w:b/>
            <w:bCs/>
            <w:color w:val="2C97CC"/>
            <w:sz w:val="24"/>
            <w:szCs w:val="24"/>
            <w:lang w:eastAsia="ru-RU"/>
          </w:rPr>
          <w:t>постановлением Правительства РФ от 12.11.2016 № 1156, предусмотрены процедура разногласий по проекту договора и соответствующие сроки их формирования и рассмотрения</w:t>
        </w:r>
      </w:hyperlink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.</w:t>
      </w:r>
    </w:p>
    <w:p w:rsidR="006E0C9D" w:rsidRPr="006E0C9D" w:rsidRDefault="006E0C9D" w:rsidP="006E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9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43.65pt;height:.75pt" o:hrpct="0" o:hrstd="t" o:hrnoshade="t" o:hr="t" fillcolor="#383838" stroked="f"/>
        </w:pic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u w:val="single"/>
          <w:lang w:eastAsia="ru-RU"/>
        </w:rPr>
        <w:lastRenderedPageBreak/>
        <w:t>Обращаем особое внимание!</w:t>
      </w:r>
    </w:p>
    <w:p w:rsidR="006E0C9D" w:rsidRPr="006E0C9D" w:rsidRDefault="006E0C9D" w:rsidP="006E0C9D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Проект договора формируется на основании типового договора, приведенного в Правилах обращения с ТКО, утвержденных </w:t>
      </w:r>
      <w:hyperlink r:id="rId28" w:anchor="/document/71540160/paragraph/1/doclist/1048/showentries/0/highlight/12.11.2016%20N%201156:0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постановлением Правительства РФ от 12.11.2016 № 1156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 и может быть дополнен иными, не противоречащими закону положениями по соглашению сторон.</w:t>
      </w:r>
    </w:p>
    <w:p w:rsidR="006E0C9D" w:rsidRPr="006E0C9D" w:rsidRDefault="006E0C9D" w:rsidP="006E0C9D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До дня заключения договора на оказание услуг по обращению с ТКО услуга по обращению с ТКО оказывается региональным оператором в соответствии с условиями типового договора и соглашением об организации деятельности по обращению с ТКО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в первый со дня заключения указанного договора расчетный период исходя из цены заключенного договора на оказание услуг по обращению с ТКО.</w:t>
      </w:r>
    </w:p>
    <w:p w:rsidR="006E0C9D" w:rsidRPr="006E0C9D" w:rsidRDefault="006E0C9D" w:rsidP="006E0C9D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Срок действия договора на оказание услуг по обращению с ТКО устанавливается договором и не может превышать срок, на который юридическому лицу присвоен статус регионального оператора.</w:t>
      </w:r>
    </w:p>
    <w:p w:rsidR="006E0C9D" w:rsidRPr="006E0C9D" w:rsidRDefault="006E0C9D" w:rsidP="006E0C9D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случае если за один месяц до истечения срока действия договора на оказание услуг по обращению с ТКО ни одна из сторон не заявит о прекращении, об изменении или о заключении указанного договора на иных условиях, соответствующих требованиям законодательства Российской Федерации, срок его действия продлевается на тот же срок и на тех же условиях, но не более чем на срок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 на который юридическому лицу присвоен статус регионального оператора.</w:t>
      </w:r>
    </w:p>
    <w:p w:rsidR="006E0C9D" w:rsidRPr="006E0C9D" w:rsidRDefault="006E0C9D" w:rsidP="006E0C9D">
      <w:pPr>
        <w:shd w:val="clear" w:color="auto" w:fill="F9F9F9"/>
        <w:spacing w:beforeAutospacing="1" w:after="0" w:afterAutospacing="1" w:line="240" w:lineRule="auto"/>
        <w:ind w:left="720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pict>
          <v:rect id="_x0000_i1028" style="width:421.15pt;height:.75pt" o:hrpct="0" o:hralign="center" o:hrstd="t" o:hr="t" fillcolor="#a0a0a0" stroked="f"/>
        </w:pict>
      </w:r>
    </w:p>
    <w:p w:rsidR="006E0C9D" w:rsidRPr="006E0C9D" w:rsidRDefault="006E0C9D" w:rsidP="006E0C9D">
      <w:pPr>
        <w:shd w:val="clear" w:color="auto" w:fill="F9F9F9"/>
        <w:spacing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9. Куда мне обратиться для заключения договора на оказание услуг по обращению с ТКО?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Юридические лица, индивидуальные предприниматели, физические лица должны обратиться с заявкой на заключения договора в адрес регионального оператора по обращению с ТКО - АО «Невский экологический оператор»: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- по почте по адресу: 195009, г. </w:t>
      </w:r>
      <w:proofErr w:type="spell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Санкт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noBreakHyphen/>
        <w:t>Петербург</w:t>
      </w:r>
      <w:proofErr w:type="spell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, ул. </w:t>
      </w: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Арсенальная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д.1, к.2, лит. А, офис 113, БЦ «Арсенальный»;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- по адресу электронной почты </w:t>
      </w:r>
      <w:proofErr w:type="spell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office@spb-neo.ru</w:t>
      </w:r>
      <w:proofErr w:type="spell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;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 через форму обратной связи на сайте регионального оператора в сети Интернет</w:t>
      </w:r>
      <w:hyperlink r:id="rId29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 www.spb-neo.ru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;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- в Клиентском зале АО «Петербургская сбытовая компания», выступающим агентом регионального оператора по приему документов, расположенном по адресу: 195009, </w:t>
      </w:r>
      <w:proofErr w:type="spell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Санкт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noBreakHyphen/>
        <w:t>Петербург</w:t>
      </w:r>
      <w:proofErr w:type="spell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 ул. Михайлова, д.11.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Форма заявки для заключения договора и порядок заключения договора будут опубликованы на Интернет </w:t>
      </w: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сайте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регионального оператора </w:t>
      </w:r>
      <w:hyperlink r:id="rId30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www.spb-neo.ru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6E0C9D" w:rsidRPr="006E0C9D" w:rsidRDefault="006E0C9D" w:rsidP="006E0C9D">
      <w:pPr>
        <w:shd w:val="clear" w:color="auto" w:fill="F9F9F9"/>
        <w:spacing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10. А если я не подам заявку на заключение договора с региональным оператором обязан ли я буду оплачивать услуги регионального оператора?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ситуации, если потребитель не обратился с заявкой в установленный законом срок – 15 рабочих дней с даты опубликования региональным оператором ПРЕДЛОЖЕНИЯ и </w:t>
      </w:r>
      <w:hyperlink r:id="rId31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ТЕКСТА </w:t>
        </w:r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lastRenderedPageBreak/>
          <w:t>ТИПОВОГО ДОГОВОРА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в средствах массовой информации и на сайте регионального оператора договор считается заключенным на условиях типового договора на 16 рабочий день после размещения региональным оператором ПРЕДЛОЖЕНИЯ (</w:t>
      </w:r>
      <w:r w:rsidRPr="006E0C9D">
        <w:rPr>
          <w:rFonts w:ascii="Tahoma" w:eastAsia="Times New Roman" w:hAnsi="Tahoma" w:cs="Tahoma"/>
          <w:i/>
          <w:iCs/>
          <w:color w:val="383838"/>
          <w:sz w:val="24"/>
          <w:szCs w:val="24"/>
          <w:lang w:eastAsia="ru-RU"/>
        </w:rPr>
        <w:t>п. 8(17) </w:t>
      </w:r>
      <w:r w:rsidRPr="006E0C9D">
        <w:rPr>
          <w:rFonts w:ascii="Tahoma" w:eastAsia="Times New Roman" w:hAnsi="Tahoma" w:cs="Tahoma"/>
          <w:b/>
          <w:bCs/>
          <w:i/>
          <w:iCs/>
          <w:color w:val="383838"/>
          <w:sz w:val="24"/>
          <w:szCs w:val="24"/>
          <w:lang w:eastAsia="ru-RU"/>
        </w:rPr>
        <w:t>Правил обращения с твердыми коммунальными отходами, утвержденных</w:t>
      </w:r>
      <w:proofErr w:type="gramEnd"/>
      <w:r w:rsidRPr="006E0C9D">
        <w:rPr>
          <w:rFonts w:ascii="Tahoma" w:eastAsia="Times New Roman" w:hAnsi="Tahoma" w:cs="Tahoma"/>
          <w:b/>
          <w:bCs/>
          <w:i/>
          <w:iCs/>
          <w:color w:val="383838"/>
          <w:sz w:val="24"/>
          <w:szCs w:val="24"/>
          <w:lang w:eastAsia="ru-RU"/>
        </w:rPr>
        <w:t> </w:t>
      </w:r>
      <w:hyperlink r:id="rId32" w:anchor="/document/71540160/paragraph/1/doclist/1048/showentries/0/highlight/12.11.2016%20N%201156:0" w:tgtFrame="_blank" w:history="1">
        <w:r w:rsidRPr="006E0C9D">
          <w:rPr>
            <w:rFonts w:ascii="Tahoma" w:eastAsia="Times New Roman" w:hAnsi="Tahoma" w:cs="Tahoma"/>
            <w:b/>
            <w:bCs/>
            <w:i/>
            <w:iCs/>
            <w:color w:val="2C97CC"/>
            <w:sz w:val="24"/>
            <w:szCs w:val="24"/>
            <w:lang w:eastAsia="ru-RU"/>
          </w:rPr>
          <w:t>постановлением Правительства РФ от 12.11.2016 № 1156</w:t>
        </w:r>
      </w:hyperlink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)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При этом до дня заключения договора на оказание услуг по обращению с ТКО услуга по обращению с ТКО оказывается региональным оператором в соответствии с условиями типового договора и соглашением об организации деятельности по обращению с ТКО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ТКО.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Обязанность по оплате возникает у потребителя </w:t>
      </w: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 даты начала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оказания услуги региональным оператором.</w:t>
      </w:r>
    </w:p>
    <w:p w:rsidR="006E0C9D" w:rsidRPr="006E0C9D" w:rsidRDefault="006E0C9D" w:rsidP="006E0C9D">
      <w:pPr>
        <w:shd w:val="clear" w:color="auto" w:fill="F9F9F9"/>
        <w:spacing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11. Как будет определять объем (масса) ТКО по договору на оказание услуг по обращению с ТКО?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целях осуществления расчетов с собственниками ТКО коммерческий учет ТКО осуществляется в соответствии с подпунктом «а» пункта 5 Правил коммерческого учета объема и (или) массы твердых коммунальных отходов, утвержденных </w:t>
      </w:r>
      <w:hyperlink r:id="rId33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постановлением Правительства РФ от 3 июня 2016 года № 505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, расчетным путем исходя </w:t>
      </w: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из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: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 нормативов накопления ТКО, выраженных в количественных показателях объема;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 количества и объема контейнеров для накопления ТКО, установленных в местах накопления ТКО.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соответствии с пунктом 148(30) Правил предоставления коммунальных услуг собственникам и пользователям помещений в многоквартирных домах и жилых домов, утвержденных </w:t>
      </w:r>
      <w:hyperlink r:id="rId34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постановлением Правительства РФ от 06.05.2011 № 354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 размер платы за коммунальную услугу по обращению с ТКО, предоставленную потребителю в </w:t>
      </w:r>
      <w:r w:rsidRPr="006E0C9D">
        <w:rPr>
          <w:rFonts w:ascii="Tahoma" w:eastAsia="Times New Roman" w:hAnsi="Tahoma" w:cs="Tahoma"/>
          <w:color w:val="383838"/>
          <w:sz w:val="24"/>
          <w:szCs w:val="24"/>
          <w:u w:val="single"/>
          <w:lang w:eastAsia="ru-RU"/>
        </w:rPr>
        <w:t>жилом помещении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 определяется в соответствии с нормативами накопления ТКО.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соответствии с пунктом 148(38) Правил предоставления коммунальных услуг собственникам и пользователям помещений в многоквартирных домах и жилых домов, утвержденных</w:t>
      </w:r>
      <w:hyperlink r:id="rId35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 постановлением Правительства РФ от 06.05.2011 № 354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 размер платы за коммунальную услугу по обращению с ТКО, предоставленную потребителю </w:t>
      </w:r>
      <w:r w:rsidRPr="006E0C9D">
        <w:rPr>
          <w:rFonts w:ascii="Tahoma" w:eastAsia="Times New Roman" w:hAnsi="Tahoma" w:cs="Tahoma"/>
          <w:color w:val="383838"/>
          <w:sz w:val="24"/>
          <w:szCs w:val="24"/>
          <w:u w:val="single"/>
          <w:lang w:eastAsia="ru-RU"/>
        </w:rPr>
        <w:t>в нежилом помещении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  <w:r w:rsidRPr="006E0C9D">
        <w:rPr>
          <w:rFonts w:ascii="Tahoma" w:eastAsia="Times New Roman" w:hAnsi="Tahoma" w:cs="Tahoma"/>
          <w:color w:val="383838"/>
          <w:sz w:val="24"/>
          <w:szCs w:val="24"/>
          <w:u w:val="single"/>
          <w:lang w:eastAsia="ru-RU"/>
        </w:rPr>
        <w:t>в многоквартирном доме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 определяется в соответствии с нормативами накопления ТКО.</w:t>
      </w:r>
      <w:proofErr w:type="gramEnd"/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Нормативы накопления установлены </w:t>
      </w:r>
      <w:hyperlink r:id="rId36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распоряжением Комитета по тарифам </w:t>
        </w:r>
        <w:proofErr w:type="spellStart"/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Санкт</w:t>
        </w:r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noBreakHyphen/>
          <w:t>Петербурга</w:t>
        </w:r>
        <w:proofErr w:type="spellEnd"/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 от 14.04.2017 № 30-р «Об установлении нормативов накопления твердых коммунальных отходов на территории </w:t>
        </w:r>
        <w:proofErr w:type="spellStart"/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Санкт</w:t>
        </w:r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noBreakHyphen/>
          <w:t>Петербурга</w:t>
        </w:r>
        <w:proofErr w:type="spellEnd"/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»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ситуации наличия у потребителя (юридическое лицо, индивидуальный предприниматель) индивидуального места (площадки) накопления ТКО, контейнеров, и исключении возможности вмешательства в накопление ТКО третьих лиц, а также при условии указании в заключенном с региональным оператором договоре, может быть применен способ коммерческого учета объема твердых коммунальных отходов исходя из количества и объема контейнеров для накопления ТКО, установленных в местах накопления ТКО.</w:t>
      </w:r>
      <w:proofErr w:type="gramEnd"/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lastRenderedPageBreak/>
        <w:t>В целях организации учета необходимо руководствоваться перечнем отходов, относящихся к ТКО, и приведенных в Федеральном классификационном каталоге отходов, утвержденном </w:t>
      </w:r>
      <w:hyperlink r:id="rId37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приказом </w:t>
        </w:r>
        <w:proofErr w:type="spellStart"/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Росприроднадзора</w:t>
        </w:r>
        <w:proofErr w:type="spellEnd"/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 от 22.05.2017 № 242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Также необходимо отметить, что региональный оператор </w:t>
      </w:r>
      <w:r w:rsidRPr="006E0C9D">
        <w:rPr>
          <w:rFonts w:ascii="Tahoma" w:eastAsia="Times New Roman" w:hAnsi="Tahoma" w:cs="Tahoma"/>
          <w:color w:val="383838"/>
          <w:sz w:val="24"/>
          <w:szCs w:val="24"/>
          <w:u w:val="single"/>
          <w:lang w:eastAsia="ru-RU"/>
        </w:rPr>
        <w:t>вправе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  <w:r w:rsidRPr="006E0C9D">
        <w:rPr>
          <w:rFonts w:ascii="Tahoma" w:eastAsia="Times New Roman" w:hAnsi="Tahoma" w:cs="Tahoma"/>
          <w:color w:val="383838"/>
          <w:sz w:val="24"/>
          <w:szCs w:val="24"/>
          <w:u w:val="single"/>
          <w:lang w:eastAsia="ru-RU"/>
        </w:rPr>
        <w:t>(но не обязан)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 заключать договоры на оказание услуг по обращению с другими видами отходов с собственниками таких отходов, отличных </w:t>
      </w: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от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твердых коммунальных.</w:t>
      </w:r>
    </w:p>
    <w:p w:rsidR="006E0C9D" w:rsidRPr="006E0C9D" w:rsidRDefault="006E0C9D" w:rsidP="006E0C9D">
      <w:pPr>
        <w:shd w:val="clear" w:color="auto" w:fill="F9F9F9"/>
        <w:spacing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12. Что такое «нормативы накопления отходов» и кто их устанавливает?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b/>
          <w:bCs/>
          <w:i/>
          <w:iCs/>
          <w:color w:val="383838"/>
          <w:sz w:val="24"/>
          <w:szCs w:val="24"/>
          <w:lang w:eastAsia="ru-RU"/>
        </w:rPr>
        <w:t>Норматив накопления твердых коммунальных отходов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- среднее количество твердых коммунальных отходов, образующихся в единицу времени (за год). Стоит отметить, что нормативы накопления ТКО устанавливаются дифференцированно в отношении различных категорий (ИЖС, МКД, объекты общественной инфраструктуры).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Данный показатель формируется </w:t>
      </w: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на основании проведения независимой организацией замеров в отношении каждой из категорий в течение каждого сезона года в соответствии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с Правилами определения нормативов накопления твердых коммунальных отходов, утвержденными </w:t>
      </w:r>
      <w:hyperlink r:id="rId38" w:anchor=":~:text=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,%D0%BA%D0%BE%D0%BC%D0%BC%D1%83%D0%BD%D0%B0%D0%BB%D1%8C%D0%BD%D1%8B%D1%85%20%D0%BE%D1%82%D1%85%D0%BE%D0%B4%D0%BE%D0%B2%22.%20%D0%94%D0%B0%D1%82%D0%B0%20%D0%BE%D0%BF%D1%83%D0%B1%D0%BB%D0%B8%D0%BA%D0%BE%D0%B2%D0%B0%D0%BD%D0%B8%D1%8F%3A%2006.04.2016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Постановлением Правительства Российской Федерации от 04.04.2016 № 269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6E0C9D" w:rsidRPr="006E0C9D" w:rsidRDefault="006E0C9D" w:rsidP="006E0C9D">
      <w:pPr>
        <w:shd w:val="clear" w:color="auto" w:fill="F9F9F9"/>
        <w:spacing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13. Я полагаю, что я не образую ТКО, могут ли меня обязать вносить оплату за обращение с ТКО?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Каждое лицо (физическое или юридическое) образует в своей деятельности ТКО в силу характера ТКО и факта осуществления какой-либо деятельности. Следовательно, обязанность по заключению договора и обязанность по внесению платы за оказанную региональным оператором услугу возникает у потребителя. Кроме того, такая обязанность закреплена законом.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14. Как лицензируется деятельность регионального оператора по обращению с ТКО?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На основании </w:t>
      </w:r>
      <w:hyperlink r:id="rId39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пункта 30 статьи 12 Федерального закона от 04.05.2011 № 99-ФЗ «О лицензировании отдельных видов деятельности»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лицензированию подлежит деятельность по сбору, транспортированию, обработке, утилизации, обезвреживанию, размещению отходов I-IV классов опасности. Деятельность регионального оператора связана с организацией процесса по сбору, транспортированию, обработке, утилизации, обезвреживанию, захоронению ТКО на территории субъекта Российской Федерации, и лицензированию данная деятельность не подлежит.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 xml:space="preserve">15. Что </w:t>
      </w:r>
      <w:proofErr w:type="gramStart"/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делать если уже заключен</w:t>
      </w:r>
      <w:proofErr w:type="gramEnd"/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 xml:space="preserve"> договор на транспортировку отходов, можно ли не заключать договор с региональным оператором, а пользоваться услугами действующего перевозчика?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Обязанность по внесению платы за коммунальную услугу по обращению с твердыми коммунальными отходами возникает с момента начала оказания новой коммунальной услуги по обращению с ТКО региональным оператором (для </w:t>
      </w:r>
      <w:proofErr w:type="spell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Санкт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noBreakHyphen/>
        <w:t>Петербурга</w:t>
      </w:r>
      <w:proofErr w:type="spell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– это не позднее 01.01.2022).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накопления, что предусмотрено </w:t>
      </w:r>
      <w:hyperlink r:id="rId40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п.4 ст. 24.7 Федерального закона «Об отходах производства и потребления» от 24.06.1998 № 89-ФЗ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lastRenderedPageBreak/>
        <w:t>В соответствии </w:t>
      </w:r>
      <w:hyperlink r:id="rId41" w:tgtFrame="_blank" w:history="1">
        <w:r w:rsidRPr="006E0C9D">
          <w:rPr>
            <w:rFonts w:ascii="Tahoma" w:eastAsia="Times New Roman" w:hAnsi="Tahoma" w:cs="Tahoma"/>
            <w:b/>
            <w:bCs/>
            <w:color w:val="2C97CC"/>
            <w:sz w:val="24"/>
            <w:szCs w:val="24"/>
            <w:lang w:eastAsia="ru-RU"/>
          </w:rPr>
          <w:t>с частью 6 ст. 23 Федерального закона от 29.12.2014 № 458-ФЗ</w:t>
        </w:r>
      </w:hyperlink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 договоры, заключенные собственниками твердых коммунальных отходов на сбор и вывоз твердых коммунальных отходов, действуют до заключения договора с региональным оператором по обращению с твердыми коммунальными отходами.</w:t>
      </w:r>
    </w:p>
    <w:p w:rsidR="006E0C9D" w:rsidRPr="006E0C9D" w:rsidRDefault="006E0C9D" w:rsidP="006E0C9D">
      <w:pPr>
        <w:shd w:val="clear" w:color="auto" w:fill="F9F9F9"/>
        <w:spacing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 xml:space="preserve">16. С </w:t>
      </w:r>
      <w:proofErr w:type="gramStart"/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каким</w:t>
      </w:r>
      <w:proofErr w:type="gramEnd"/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 xml:space="preserve"> видами отходов работает региональный оператор?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Согласно </w:t>
      </w:r>
      <w:hyperlink r:id="rId42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Федеральному закону от 24.06.1998 № 89-ФЗ «Об отходах производства и потребления»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 </w:t>
      </w:r>
      <w:hyperlink r:id="rId43" w:anchor="/document/71540160/paragraph/1/doclist/1048/showentries/0/highlight/12.11.2016%20N%201156:0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постановлению Правительства РФ от 12.11.2016 № 1156 «Об обращении с твердыми коммунальными отходами»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 региональный оператор обязан оказывать услуги по обращению с твердыми коммунальными отходами.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Региональный оператор обязуется принимать твердые коммунальные отходы в объеме и в местах (на площадках) накопления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установленного тарифа.</w:t>
      </w:r>
    </w:p>
    <w:p w:rsidR="006E0C9D" w:rsidRPr="006E0C9D" w:rsidRDefault="006E0C9D" w:rsidP="006E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9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43.65pt;height:.75pt" o:hrpct="0" o:hrstd="t" o:hrnoshade="t" o:hr="t" fillcolor="#383838" stroked="f"/>
        </w:pic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lang w:eastAsia="ru-RU"/>
        </w:rPr>
        <w:t xml:space="preserve">!Региональный оператор в части обращения с ТКО работает по единому тарифу, который устанавливается уполномоченным органом государственной власти субъекта Российской Федерации (в </w:t>
      </w:r>
      <w:proofErr w:type="spellStart"/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lang w:eastAsia="ru-RU"/>
        </w:rPr>
        <w:t>Санкт</w:t>
      </w: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lang w:eastAsia="ru-RU"/>
        </w:rPr>
        <w:noBreakHyphen/>
        <w:t>Петербурге</w:t>
      </w:r>
      <w:proofErr w:type="spellEnd"/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lang w:eastAsia="ru-RU"/>
        </w:rPr>
        <w:t xml:space="preserve"> – Комитет по тарифам)!</w:t>
      </w:r>
    </w:p>
    <w:p w:rsidR="006E0C9D" w:rsidRPr="006E0C9D" w:rsidRDefault="006E0C9D" w:rsidP="006E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9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443.65pt;height:.75pt" o:hrpct="0" o:hrstd="t" o:hrnoshade="t" o:hr="t" fillcolor="#383838" stroked="f"/>
        </w:pict>
      </w:r>
    </w:p>
    <w:p w:rsidR="006E0C9D" w:rsidRPr="006E0C9D" w:rsidRDefault="006E0C9D" w:rsidP="006E0C9D">
      <w:pPr>
        <w:shd w:val="clear" w:color="auto" w:fill="F9F9F9"/>
        <w:spacing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17. Обязан ли региональный оператор вывозить строительные и иные отходы (не ТКО) в рамках утвержденного для него тарифа?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Строительный мусор (отходы от строительства и ремонта, капитального ремонта) не относится к ТКО.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У регионального оператора </w:t>
      </w: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нет обязанности обеспечивать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их вывоз при отсутствии отдельного договора (</w:t>
      </w:r>
      <w:hyperlink r:id="rId44" w:tgtFrame="_blank" w:history="1">
        <w:r w:rsidRPr="006E0C9D">
          <w:rPr>
            <w:rFonts w:ascii="Tahoma" w:eastAsia="Times New Roman" w:hAnsi="Tahoma" w:cs="Tahoma"/>
            <w:i/>
            <w:iCs/>
            <w:color w:val="2C97CC"/>
            <w:sz w:val="24"/>
            <w:szCs w:val="24"/>
            <w:lang w:eastAsia="ru-RU"/>
          </w:rPr>
          <w:t>Федеральный закон от 24.06.1998 № 89-ФЗ «Об отходах производства и потребления», </w:t>
        </w:r>
      </w:hyperlink>
      <w:hyperlink r:id="rId45" w:tgtFrame="_blank" w:history="1">
        <w:r w:rsidRPr="006E0C9D">
          <w:rPr>
            <w:rFonts w:ascii="Tahoma" w:eastAsia="Times New Roman" w:hAnsi="Tahoma" w:cs="Tahoma"/>
            <w:i/>
            <w:iCs/>
            <w:color w:val="2C97CC"/>
            <w:sz w:val="24"/>
            <w:szCs w:val="24"/>
            <w:lang w:eastAsia="ru-RU"/>
          </w:rPr>
          <w:t>ст.24.6</w:t>
        </w:r>
      </w:hyperlink>
      <w:r w:rsidRPr="006E0C9D">
        <w:rPr>
          <w:rFonts w:ascii="Tahoma" w:eastAsia="Times New Roman" w:hAnsi="Tahoma" w:cs="Tahoma"/>
          <w:i/>
          <w:iCs/>
          <w:color w:val="383838"/>
          <w:sz w:val="24"/>
          <w:szCs w:val="24"/>
          <w:lang w:eastAsia="ru-RU"/>
        </w:rPr>
        <w:t>)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 Данный вид отходов должен вывозиться по отдельному договору с региональным оператором или любой иной организацией, имеющей соответствующую лицензию. Расходы на работу по вывозу такого вида отходов не покрываются тарифом регионального оператора. Цена по такому договору будет являться договорной</w:t>
      </w: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  <w:proofErr w:type="gramEnd"/>
    </w:p>
    <w:p w:rsidR="006E0C9D" w:rsidRPr="006E0C9D" w:rsidRDefault="006E0C9D" w:rsidP="006E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9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443.65pt;height:.75pt" o:hrpct="0" o:hrstd="t" o:hrnoshade="t" o:hr="t" fillcolor="#383838" stroked="f"/>
        </w:pic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!!!Обращаем внимание!!!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proofErr w:type="gramStart"/>
      <w:r w:rsidRPr="006E0C9D"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Строительный мусор запрещено складывать в контейнеры для ТКО: подобные отходы, даже если смогли поместиться в установленные для бытового мусора бункеры, способны повредить мусоровозы при погрузке и транспортировке </w:t>
      </w:r>
      <w:hyperlink r:id="rId46" w:anchor="/document/71540160/paragraph/1/doclist/1048/showentries/0/highlight/12.11.2016%20N%201156:0" w:tgtFrame="_blank" w:history="1">
        <w:r w:rsidRPr="006E0C9D">
          <w:rPr>
            <w:rFonts w:ascii="Tahoma" w:eastAsia="Times New Roman" w:hAnsi="Tahoma" w:cs="Tahoma"/>
            <w:color w:val="2C97CC"/>
            <w:sz w:val="27"/>
            <w:szCs w:val="27"/>
            <w:lang w:eastAsia="ru-RU"/>
          </w:rPr>
          <w:t>(</w:t>
        </w:r>
      </w:hyperlink>
      <w:hyperlink r:id="rId47" w:anchor="/document/71540160/paragraph/1/doclist/1048/showentries/0/highlight/12.11.2016%20N%201156:0" w:tgtFrame="_blank" w:history="1">
        <w:r w:rsidRPr="006E0C9D">
          <w:rPr>
            <w:rFonts w:ascii="Tahoma" w:eastAsia="Times New Roman" w:hAnsi="Tahoma" w:cs="Tahoma"/>
            <w:b/>
            <w:bCs/>
            <w:i/>
            <w:iCs/>
            <w:color w:val="2C97CC"/>
            <w:sz w:val="27"/>
            <w:szCs w:val="27"/>
            <w:lang w:eastAsia="ru-RU"/>
          </w:rPr>
          <w:t>Постановление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</w:t>
        </w:r>
      </w:hyperlink>
      <w:r w:rsidRPr="006E0C9D">
        <w:rPr>
          <w:rFonts w:ascii="Tahoma" w:eastAsia="Times New Roman" w:hAnsi="Tahoma" w:cs="Tahoma"/>
          <w:b/>
          <w:bCs/>
          <w:i/>
          <w:iCs/>
          <w:color w:val="383838"/>
          <w:sz w:val="27"/>
          <w:szCs w:val="27"/>
          <w:lang w:eastAsia="ru-RU"/>
        </w:rPr>
        <w:t> (вместе с «Правилами обращения с твердыми коммунальными</w:t>
      </w:r>
      <w:proofErr w:type="gramEnd"/>
      <w:r w:rsidRPr="006E0C9D">
        <w:rPr>
          <w:rFonts w:ascii="Tahoma" w:eastAsia="Times New Roman" w:hAnsi="Tahoma" w:cs="Tahoma"/>
          <w:b/>
          <w:bCs/>
          <w:i/>
          <w:iCs/>
          <w:color w:val="383838"/>
          <w:sz w:val="27"/>
          <w:szCs w:val="27"/>
          <w:lang w:eastAsia="ru-RU"/>
        </w:rPr>
        <w:t xml:space="preserve"> </w:t>
      </w:r>
      <w:proofErr w:type="gramStart"/>
      <w:r w:rsidRPr="006E0C9D">
        <w:rPr>
          <w:rFonts w:ascii="Tahoma" w:eastAsia="Times New Roman" w:hAnsi="Tahoma" w:cs="Tahoma"/>
          <w:b/>
          <w:bCs/>
          <w:i/>
          <w:iCs/>
          <w:color w:val="383838"/>
          <w:sz w:val="27"/>
          <w:szCs w:val="27"/>
          <w:lang w:eastAsia="ru-RU"/>
        </w:rPr>
        <w:t>отходами»), </w:t>
      </w:r>
      <w:r w:rsidRPr="006E0C9D">
        <w:rPr>
          <w:rFonts w:ascii="Tahoma" w:eastAsia="Times New Roman" w:hAnsi="Tahoma" w:cs="Tahoma"/>
          <w:i/>
          <w:iCs/>
          <w:color w:val="383838"/>
          <w:sz w:val="27"/>
          <w:szCs w:val="27"/>
          <w:lang w:eastAsia="ru-RU"/>
        </w:rPr>
        <w:t>п. 14</w:t>
      </w:r>
      <w:r w:rsidRPr="006E0C9D"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).</w:t>
      </w:r>
      <w:proofErr w:type="gramEnd"/>
    </w:p>
    <w:p w:rsidR="006E0C9D" w:rsidRPr="006E0C9D" w:rsidRDefault="006E0C9D" w:rsidP="006E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9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443.65pt;height:.75pt" o:hrpct="0" o:hrstd="t" o:hrnoshade="t" o:hr="t" fillcolor="#383838" stroked="f"/>
        </w:pic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lastRenderedPageBreak/>
        <w:t>Согласно статьи 1 Градостроительного кодекса Российской Федерации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аналогичные или иные улучшающие показатели таких конструкций элементы и (или) восстановление указанных элементов.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соответствии с Федеральным классификационным каталогом отходов, утвержденным </w:t>
      </w:r>
      <w:hyperlink r:id="rId48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приказом </w:t>
        </w:r>
        <w:proofErr w:type="spellStart"/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Росприроднадзора</w:t>
        </w:r>
        <w:proofErr w:type="spellEnd"/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 xml:space="preserve"> от 22.05.2017 № 242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 отходы, образующиеся при капитальном ремонте жилых помещений (лом строительного кирпича, лом гипсокартонных листов, силикатных кирпичей, камней, блоков, отходы мела в кусковой форме и пр.), относятся к отходам строительства и ремонта и не входят в группу «отходы коммунальные твердые».</w:t>
      </w:r>
      <w:proofErr w:type="gramEnd"/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Таким образом, отходы от капитального ремонта жилых помещений (работы по замене и восстановлению несущих, ограждающих и коммуникационных конструкций, пришедших в негодность в результате эксплуатации) не относятся к ТКО и не входят в зону ответственности регионального оператора. </w:t>
      </w:r>
      <w:r w:rsidRPr="006E0C9D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Собственники указанных отходов самостоятельно и за счет собственных средств организовывают их вывоз.</w:t>
      </w:r>
    </w:p>
    <w:p w:rsidR="006E0C9D" w:rsidRPr="006E0C9D" w:rsidRDefault="006E0C9D" w:rsidP="006E0C9D">
      <w:pPr>
        <w:shd w:val="clear" w:color="auto" w:fill="F9F9F9"/>
        <w:spacing w:after="100" w:afterAutospacing="1" w:line="240" w:lineRule="auto"/>
        <w:outlineLvl w:val="2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383838"/>
          <w:sz w:val="27"/>
          <w:szCs w:val="27"/>
          <w:lang w:eastAsia="ru-RU"/>
        </w:rPr>
        <w:t>18. Кто отвечает за ликвидацию несанкционированных свалок?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49" w:anchor="/document/71540160/paragraph/1/doclist/1048/showentries/0/highlight/12.11.2016%20N%201156:0" w:tgtFrame="_blank" w:history="1">
        <w:r w:rsidRPr="006E0C9D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Федерации»</w:t>
        </w:r>
      </w:hyperlink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от 25 августа 2008 г. предусмотрен порядок ликвидации несанкционированных свалок ТКО.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случае обнаружения региональным оператором места складирования ТКО, объем которых превышает 1 куб. метр, на земельном участке, не предназначенном для этих целей и не указанном в соглашении, региональный оператор обязан в течение 5 рабочих дней: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ТКО;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ТКО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ТКО.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ТКО самостоятельно и не заключил договор с региональным оператором на оказание услуг по ликвидации выявленного места несанкционированного размещения ТКО,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ТКО.</w:t>
      </w:r>
      <w:proofErr w:type="gramEnd"/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В этом случае региональный оператор вправе обратиться в суд с требованием о взыскании понесенных расходов.</w:t>
      </w:r>
    </w:p>
    <w:p w:rsidR="006E0C9D" w:rsidRPr="006E0C9D" w:rsidRDefault="006E0C9D" w:rsidP="006E0C9D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Собственник земельного участка обязан самостоятельно обеспечить ликвидацию места несанкционированного размещения ТКО или заключить договор на оказание услуг по </w:t>
      </w:r>
      <w:r w:rsidRPr="006E0C9D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lastRenderedPageBreak/>
        <w:t>ликвидации выявленного места несанкционированного размещения ТКО с региональным оператором.</w:t>
      </w:r>
    </w:p>
    <w:p w:rsidR="006E0C9D" w:rsidRPr="006E0C9D" w:rsidRDefault="006E0C9D" w:rsidP="006E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9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443.65pt;height:.75pt" o:hrpct="0" o:hrstd="t" o:hrnoshade="t" o:hr="t" fillcolor="#383838" stroked="f"/>
        </w:pict>
      </w:r>
    </w:p>
    <w:p w:rsidR="006E0C9D" w:rsidRPr="006E0C9D" w:rsidRDefault="006E0C9D" w:rsidP="006E0C9D">
      <w:pPr>
        <w:shd w:val="clear" w:color="auto" w:fill="2C97CC"/>
        <w:spacing w:beforeAutospacing="1" w:after="100" w:afterAutospacing="1" w:line="240" w:lineRule="auto"/>
        <w:rPr>
          <w:rFonts w:ascii="Tahoma" w:eastAsia="Times New Roman" w:hAnsi="Tahoma" w:cs="Tahoma"/>
          <w:color w:val="FFFFFF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ru-RU"/>
        </w:rPr>
        <w:t>Подробную информацию по всем интересующим вопросам можно получить по телефонам АО «Невский экологический оператор»:</w:t>
      </w:r>
    </w:p>
    <w:p w:rsidR="006E0C9D" w:rsidRPr="006E0C9D" w:rsidRDefault="006E0C9D" w:rsidP="006E0C9D">
      <w:pPr>
        <w:shd w:val="clear" w:color="auto" w:fill="2C97CC"/>
        <w:spacing w:before="100" w:beforeAutospacing="1" w:after="100" w:afterAutospacing="1" w:line="240" w:lineRule="auto"/>
        <w:rPr>
          <w:rFonts w:ascii="Tahoma" w:eastAsia="Times New Roman" w:hAnsi="Tahoma" w:cs="Tahoma"/>
          <w:color w:val="FFFFFF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FFFFFF"/>
          <w:sz w:val="24"/>
          <w:szCs w:val="24"/>
          <w:lang w:eastAsia="ru-RU"/>
        </w:rPr>
        <w:t>-для юридических лиц, индивидуальных предпринимателей, физических лиц (нежилой фонд), управляющих компаний: </w:t>
      </w:r>
      <w:r w:rsidRPr="006E0C9D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ru-RU"/>
        </w:rPr>
        <w:t>8(812)305-06-65</w:t>
      </w:r>
      <w:r w:rsidRPr="006E0C9D">
        <w:rPr>
          <w:rFonts w:ascii="Tahoma" w:eastAsia="Times New Roman" w:hAnsi="Tahoma" w:cs="Tahoma"/>
          <w:color w:val="FFFFFF"/>
          <w:sz w:val="24"/>
          <w:szCs w:val="24"/>
          <w:lang w:eastAsia="ru-RU"/>
        </w:rPr>
        <w:t> с понедельника по субботу </w:t>
      </w:r>
      <w:r w:rsidRPr="006E0C9D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ru-RU"/>
        </w:rPr>
        <w:t>с 08.00 до 20.30</w:t>
      </w:r>
      <w:r w:rsidRPr="006E0C9D">
        <w:rPr>
          <w:rFonts w:ascii="Tahoma" w:eastAsia="Times New Roman" w:hAnsi="Tahoma" w:cs="Tahoma"/>
          <w:color w:val="FFFFFF"/>
          <w:sz w:val="24"/>
          <w:szCs w:val="24"/>
          <w:lang w:eastAsia="ru-RU"/>
        </w:rPr>
        <w:t>, в воскресенье </w:t>
      </w:r>
      <w:r w:rsidRPr="006E0C9D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ru-RU"/>
        </w:rPr>
        <w:t>с 10.00 до 17.00.</w:t>
      </w:r>
    </w:p>
    <w:p w:rsidR="006E0C9D" w:rsidRPr="006E0C9D" w:rsidRDefault="006E0C9D" w:rsidP="006E0C9D">
      <w:pPr>
        <w:shd w:val="clear" w:color="auto" w:fill="2C97CC"/>
        <w:spacing w:before="100" w:beforeAutospacing="1" w:after="100" w:afterAutospacing="1" w:line="240" w:lineRule="auto"/>
        <w:rPr>
          <w:rFonts w:ascii="Tahoma" w:eastAsia="Times New Roman" w:hAnsi="Tahoma" w:cs="Tahoma"/>
          <w:color w:val="FFFFFF"/>
          <w:sz w:val="24"/>
          <w:szCs w:val="24"/>
          <w:lang w:eastAsia="ru-RU"/>
        </w:rPr>
      </w:pPr>
      <w:r w:rsidRPr="006E0C9D">
        <w:rPr>
          <w:rFonts w:ascii="Tahoma" w:eastAsia="Times New Roman" w:hAnsi="Tahoma" w:cs="Tahoma"/>
          <w:color w:val="FFFFFF"/>
          <w:sz w:val="24"/>
          <w:szCs w:val="24"/>
          <w:lang w:eastAsia="ru-RU"/>
        </w:rPr>
        <w:t>- для физических лиц (жилые помещения, индивидуальные жилые дома): </w:t>
      </w:r>
      <w:r w:rsidRPr="006E0C9D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ru-RU"/>
        </w:rPr>
        <w:t>8(812)303-80-90</w:t>
      </w:r>
      <w:r w:rsidRPr="006E0C9D">
        <w:rPr>
          <w:rFonts w:ascii="Tahoma" w:eastAsia="Times New Roman" w:hAnsi="Tahoma" w:cs="Tahoma"/>
          <w:color w:val="FFFFFF"/>
          <w:sz w:val="24"/>
          <w:szCs w:val="24"/>
          <w:lang w:eastAsia="ru-RU"/>
        </w:rPr>
        <w:t> с понедельника по субботу </w:t>
      </w:r>
      <w:r w:rsidRPr="006E0C9D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ru-RU"/>
        </w:rPr>
        <w:t>с 08.00 до 20.30,</w:t>
      </w:r>
      <w:r w:rsidRPr="006E0C9D">
        <w:rPr>
          <w:rFonts w:ascii="Tahoma" w:eastAsia="Times New Roman" w:hAnsi="Tahoma" w:cs="Tahoma"/>
          <w:color w:val="FFFFFF"/>
          <w:sz w:val="24"/>
          <w:szCs w:val="24"/>
          <w:lang w:eastAsia="ru-RU"/>
        </w:rPr>
        <w:t> в воскресенье </w:t>
      </w:r>
      <w:r w:rsidRPr="006E0C9D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ru-RU"/>
        </w:rPr>
        <w:t>с 10.00 до 17.00</w:t>
      </w:r>
      <w:r w:rsidRPr="006E0C9D">
        <w:rPr>
          <w:rFonts w:ascii="Tahoma" w:eastAsia="Times New Roman" w:hAnsi="Tahoma" w:cs="Tahoma"/>
          <w:color w:val="FFFFFF"/>
          <w:sz w:val="24"/>
          <w:szCs w:val="24"/>
          <w:lang w:eastAsia="ru-RU"/>
        </w:rPr>
        <w:t xml:space="preserve">. (АО «Единый информационно - расчетный центр </w:t>
      </w:r>
      <w:proofErr w:type="spellStart"/>
      <w:r w:rsidRPr="006E0C9D">
        <w:rPr>
          <w:rFonts w:ascii="Tahoma" w:eastAsia="Times New Roman" w:hAnsi="Tahoma" w:cs="Tahoma"/>
          <w:color w:val="FFFFFF"/>
          <w:sz w:val="24"/>
          <w:szCs w:val="24"/>
          <w:lang w:eastAsia="ru-RU"/>
        </w:rPr>
        <w:t>Петроэлектросбыт</w:t>
      </w:r>
      <w:proofErr w:type="spellEnd"/>
      <w:r w:rsidRPr="006E0C9D">
        <w:rPr>
          <w:rFonts w:ascii="Tahoma" w:eastAsia="Times New Roman" w:hAnsi="Tahoma" w:cs="Tahoma"/>
          <w:color w:val="FFFFFF"/>
          <w:sz w:val="24"/>
          <w:szCs w:val="24"/>
          <w:lang w:eastAsia="ru-RU"/>
        </w:rPr>
        <w:t>» по поручению АО «Невский экологический оператор»).</w:t>
      </w:r>
    </w:p>
    <w:p w:rsidR="00F175C9" w:rsidRDefault="00F175C9"/>
    <w:sectPr w:rsidR="00F175C9" w:rsidSect="006E0C9D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5AF"/>
    <w:multiLevelType w:val="multilevel"/>
    <w:tmpl w:val="4DA8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D55EE"/>
    <w:multiLevelType w:val="multilevel"/>
    <w:tmpl w:val="80C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D3AEB"/>
    <w:multiLevelType w:val="multilevel"/>
    <w:tmpl w:val="C260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C9D"/>
    <w:rsid w:val="003F5F89"/>
    <w:rsid w:val="006E0C9D"/>
    <w:rsid w:val="00F1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C9"/>
  </w:style>
  <w:style w:type="paragraph" w:styleId="2">
    <w:name w:val="heading 2"/>
    <w:basedOn w:val="a"/>
    <w:link w:val="20"/>
    <w:uiPriority w:val="9"/>
    <w:qFormat/>
    <w:rsid w:val="006E0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0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0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C9D"/>
    <w:rPr>
      <w:b/>
      <w:bCs/>
    </w:rPr>
  </w:style>
  <w:style w:type="character" w:styleId="a5">
    <w:name w:val="Emphasis"/>
    <w:basedOn w:val="a0"/>
    <w:uiPriority w:val="20"/>
    <w:qFormat/>
    <w:rsid w:val="006E0C9D"/>
    <w:rPr>
      <w:i/>
      <w:iCs/>
    </w:rPr>
  </w:style>
  <w:style w:type="character" w:styleId="a6">
    <w:name w:val="Hyperlink"/>
    <w:basedOn w:val="a0"/>
    <w:uiPriority w:val="99"/>
    <w:semiHidden/>
    <w:unhideWhenUsed/>
    <w:rsid w:val="006E0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3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78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8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base.garant.ru/12138291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www.kremlin.ru/acts/bank/331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2112084/" TargetMode="External"/><Relationship Id="rId34" Type="http://schemas.openxmlformats.org/officeDocument/2006/relationships/hyperlink" Target="https://base.garant.ru/12186043/" TargetMode="External"/><Relationship Id="rId42" Type="http://schemas.openxmlformats.org/officeDocument/2006/relationships/hyperlink" Target="https://base.garant.ru/12112084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spb-neo.ru/" TargetMode="External"/><Relationship Id="rId12" Type="http://schemas.openxmlformats.org/officeDocument/2006/relationships/hyperlink" Target="https://docs.cntd.ru/document/420279069" TargetMode="External"/><Relationship Id="rId17" Type="http://schemas.openxmlformats.org/officeDocument/2006/relationships/hyperlink" Target="https://base.garant.ru/12138291/" TargetMode="External"/><Relationship Id="rId25" Type="http://schemas.openxmlformats.org/officeDocument/2006/relationships/hyperlink" Target="http://www.spb-neo.ru/" TargetMode="External"/><Relationship Id="rId33" Type="http://schemas.openxmlformats.org/officeDocument/2006/relationships/hyperlink" Target="https://base.garant.ru/71416736/" TargetMode="External"/><Relationship Id="rId38" Type="http://schemas.openxmlformats.org/officeDocument/2006/relationships/hyperlink" Target="http://publication.pravo.gov.ru/Document/View/0001201604060008" TargetMode="External"/><Relationship Id="rId46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12084/" TargetMode="External"/><Relationship Id="rId20" Type="http://schemas.openxmlformats.org/officeDocument/2006/relationships/hyperlink" Target="https://base.garant.ru/12186043/" TargetMode="External"/><Relationship Id="rId29" Type="http://schemas.openxmlformats.org/officeDocument/2006/relationships/hyperlink" Target="http://www.spb-neo.ru/" TargetMode="External"/><Relationship Id="rId41" Type="http://schemas.openxmlformats.org/officeDocument/2006/relationships/hyperlink" Target="http://www.kremlin.ru/acts/bank/392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base.garant.ru/71212088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s://base.garant.ru/71695086/" TargetMode="External"/><Relationship Id="rId40" Type="http://schemas.openxmlformats.org/officeDocument/2006/relationships/hyperlink" Target="https://base.garant.ru/12112084/" TargetMode="External"/><Relationship Id="rId45" Type="http://schemas.openxmlformats.org/officeDocument/2006/relationships/hyperlink" Target="https://base.garant.ru/12112084/" TargetMode="External"/><Relationship Id="rId5" Type="http://schemas.openxmlformats.org/officeDocument/2006/relationships/hyperlink" Target="https://base.garant.ru/12112084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www.spb-neo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s://www.gov.spb.ru/gov/otrasl/energ_kom/documents/npa/7118/" TargetMode="External"/><Relationship Id="rId49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base.garant.ru/12138291/" TargetMode="External"/><Relationship Id="rId31" Type="http://schemas.openxmlformats.org/officeDocument/2006/relationships/hyperlink" Target="https://www.gov.spb.ru/static/writable/ckeditor/uploads/2021/10/28/09/%D0%B4%D0%BE%D0%B3%D0%BE%D0%B2%D0%BE%D1%80.rtf" TargetMode="External"/><Relationship Id="rId44" Type="http://schemas.openxmlformats.org/officeDocument/2006/relationships/hyperlink" Target="https://base.garant.ru/121120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12084/" TargetMode="External"/><Relationship Id="rId14" Type="http://schemas.openxmlformats.org/officeDocument/2006/relationships/hyperlink" Target="https://base.garant.ru/12186043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www.spb-neo.ru/" TargetMode="External"/><Relationship Id="rId35" Type="http://schemas.openxmlformats.org/officeDocument/2006/relationships/hyperlink" Target="https://base.garant.ru/12186043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base.garant.ru/71695086/" TargetMode="External"/><Relationship Id="rId8" Type="http://schemas.openxmlformats.org/officeDocument/2006/relationships/hyperlink" Target="https://spb-neo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5610</Words>
  <Characters>31981</Characters>
  <Application>Microsoft Office Word</Application>
  <DocSecurity>0</DocSecurity>
  <Lines>266</Lines>
  <Paragraphs>75</Paragraphs>
  <ScaleCrop>false</ScaleCrop>
  <Company/>
  <LinksUpToDate>false</LinksUpToDate>
  <CharactersWithSpaces>37516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Домаков</cp:lastModifiedBy>
  <cp:revision>1</cp:revision>
  <dcterms:created xsi:type="dcterms:W3CDTF">2022-02-22T07:07:00Z</dcterms:created>
  <dcterms:modified xsi:type="dcterms:W3CDTF">2022-02-22T07:09:00Z</dcterms:modified>
</cp:coreProperties>
</file>