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3B7" w:rsidRPr="00D9707E" w:rsidRDefault="00D9707E" w:rsidP="00B45F1C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A11AB14" wp14:editId="02DCE048">
            <wp:simplePos x="0" y="0"/>
            <wp:positionH relativeFrom="column">
              <wp:posOffset>720090</wp:posOffset>
            </wp:positionH>
            <wp:positionV relativeFrom="paragraph">
              <wp:posOffset>413385</wp:posOffset>
            </wp:positionV>
            <wp:extent cx="4310380" cy="2428240"/>
            <wp:effectExtent l="0" t="0" r="0" b="0"/>
            <wp:wrapTopAndBottom/>
            <wp:docPr id="3" name="Рисунок 3" descr="https://78.mchs.gov.ru/uploads/resize_cache/news/2023-12-21/v-peterburge-nagradili-pobediteley-detskih-i-yunosheskih-konkursov_17031495381678458115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78.mchs.gov.ru/uploads/resize_cache/news/2023-12-21/v-peterburge-nagradili-pobediteley-detskih-i-yunosheskih-konkursov_17031495381678458115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0380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413B7" w:rsidRPr="00C413B7">
        <w:rPr>
          <w:rFonts w:ascii="Times New Roman" w:hAnsi="Times New Roman" w:cs="Times New Roman"/>
          <w:b/>
          <w:i/>
          <w:sz w:val="28"/>
          <w:szCs w:val="28"/>
          <w:u w:val="single"/>
        </w:rPr>
        <w:t>В Петербурге наградили победителей детских и юношеских конкурсов</w:t>
      </w:r>
    </w:p>
    <w:p w:rsidR="00D9707E" w:rsidRDefault="00D9707E" w:rsidP="00C413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9707E" w:rsidRDefault="00D9707E" w:rsidP="00C413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9707E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F0120E8" wp14:editId="795831C1">
            <wp:simplePos x="0" y="0"/>
            <wp:positionH relativeFrom="column">
              <wp:posOffset>897890</wp:posOffset>
            </wp:positionH>
            <wp:positionV relativeFrom="paragraph">
              <wp:posOffset>2411730</wp:posOffset>
            </wp:positionV>
            <wp:extent cx="4128135" cy="3095625"/>
            <wp:effectExtent l="0" t="0" r="5715" b="9525"/>
            <wp:wrapTopAndBottom/>
            <wp:docPr id="4" name="Рисунок 4" descr="https://78.mchs.gov.ru/uploads/resize_cache/news/2023-12-21/v-peterburge-nagradili-pobediteley-detskih-i-yunosheskih-konkursov_17031496231193014434__2000x2000__watermar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78.mchs.gov.ru/uploads/resize_cache/news/2023-12-21/v-peterburge-nagradili-pobediteley-detskih-i-yunosheskih-konkursov_17031496231193014434__2000x2000__watermar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8135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C413B7" w:rsidRPr="00C413B7">
        <w:rPr>
          <w:rFonts w:ascii="Times New Roman" w:hAnsi="Times New Roman" w:cs="Times New Roman"/>
          <w:sz w:val="28"/>
          <w:szCs w:val="28"/>
        </w:rPr>
        <w:t xml:space="preserve">В Гарнизонном клубе Главного управления МЧС России по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C413B7" w:rsidRPr="00C413B7">
        <w:rPr>
          <w:rFonts w:ascii="Times New Roman" w:hAnsi="Times New Roman" w:cs="Times New Roman"/>
          <w:sz w:val="28"/>
          <w:szCs w:val="28"/>
        </w:rPr>
        <w:t>г. Санкт-Петербургу прошла церемония награждения победителей и призеров детских и юношеских конкурсов 2022-2023 учебного года. Ребята, принимавшие участие в таких конкурсах различной направленности, как всероссийские «Неопалимая купина» и «Человек доброй воли», региональный «Комикс безопасности», городские соревнования по программе международной ассоциации аварийных и спасательных служб KTIF и региональное лично-командное первенство по пожарно-спасательному спорту среди дружин юных пожарных общеобразовательных учреждение города, получили заслуженные призы и награды. Для них же был подготовлен небольшой праздничный концерт.</w:t>
      </w:r>
    </w:p>
    <w:p w:rsidR="00D9707E" w:rsidRDefault="00D9707E" w:rsidP="00C413B7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413B7" w:rsidRPr="00D9707E" w:rsidRDefault="00C413B7" w:rsidP="00D9707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1E92">
        <w:rPr>
          <w:rFonts w:ascii="Times New Roman" w:hAnsi="Times New Roman" w:cs="Times New Roman"/>
          <w:b/>
          <w:sz w:val="28"/>
          <w:szCs w:val="28"/>
        </w:rPr>
        <w:t>Управление по Приморскому району ГУ МЧС РОССИИ по СПБ</w:t>
      </w:r>
    </w:p>
    <w:sectPr w:rsidR="00C413B7" w:rsidRPr="00D9707E" w:rsidSect="00D9707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F1C"/>
    <w:rsid w:val="00774712"/>
    <w:rsid w:val="00B45F1C"/>
    <w:rsid w:val="00C413B7"/>
    <w:rsid w:val="00D97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BC8DB"/>
  <w15:chartTrackingRefBased/>
  <w15:docId w15:val="{D051FE3E-D9DB-4156-A11D-453D44E5D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2023-12-22T07:48:00Z</cp:lastPrinted>
  <dcterms:created xsi:type="dcterms:W3CDTF">2023-12-22T07:20:00Z</dcterms:created>
  <dcterms:modified xsi:type="dcterms:W3CDTF">2023-12-22T07:48:00Z</dcterms:modified>
</cp:coreProperties>
</file>