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43" w:rsidRDefault="00632143" w:rsidP="007D167E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80B444"/>
          <w:kern w:val="36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b/>
          <w:bCs/>
          <w:color w:val="80B444"/>
          <w:kern w:val="36"/>
          <w:sz w:val="24"/>
          <w:szCs w:val="24"/>
          <w:lang w:eastAsia="ru-RU"/>
        </w:rPr>
        <w:t>Интересные факты об экологии</w:t>
      </w:r>
    </w:p>
    <w:p w:rsidR="007D167E" w:rsidRPr="00632143" w:rsidRDefault="007D167E" w:rsidP="007D167E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80B444"/>
          <w:kern w:val="36"/>
          <w:sz w:val="24"/>
          <w:szCs w:val="24"/>
          <w:lang w:eastAsia="ru-RU"/>
        </w:rPr>
      </w:pPr>
    </w:p>
    <w:p w:rsidR="00632143" w:rsidRDefault="00632143" w:rsidP="007D167E">
      <w:pPr>
        <w:shd w:val="clear" w:color="auto" w:fill="FFFFFF"/>
        <w:spacing w:after="0" w:line="21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Загрязнение окружающей среды</w:t>
      </w:r>
    </w:p>
    <w:p w:rsidR="007D167E" w:rsidRPr="00632143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Среднестатистический автомобиль производит более 0,5 килограмм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  в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газа менее, чем через каждые 35 километров пути. Стоит заметить, что всего 50 лет назад, среднестатистический автомобиль загрязнял окружающую среду примерно в 25 раз больше.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штате Колорадо (США) существуют специальные датчики, которые измеряют загрязнение окружающей среды после каждого проезжающего автомобиля. Как правило, такие датчики встроены в бордюры.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четырех литров машинного масла достаточно, чтобы было отравлено более 4 миллионов литров чистой питьевой воды. Стоит заметить, что такое количество хоть и кажется внушительным, но его используют всего пятьдесят человек за один календарный год.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удивительно, но при средних подсчетах выяснилось, что среднестатистический дом, в котором проживает несколько человек,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  углекислого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газа больше, чем новый автомобиль. Самые скромные подсчеты показали, что выделение углекислого газа как минимум в два раза больше.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металла является источником 6% всей эмиссии углекислого газа в атмосферу нашей планеты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только влажные леса Амазонки, производят более одной пятой части всего мирового запаса кислорода.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недавних исследований выяснилось, что самый чистый воздух в мире «обитает» на острове Тасмания, который находится рядом с континентом Австралия.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нужно проветривать помещение? Большинство людей, проводят огромное количество своего времени, в закрытых помещениях даже не догадываясь, что внутри помещения воздух более чем в 25 раз грязнее воздуха снаружи.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Калифорнийские пляжи считаются одними из самых чистых. Однако недавно, на одном из таких пляжей проходит субботник, в котором принимали участие экологические волонтеры и вели подсчеты сбора мусора. Так вот за один день было собрано более 330 тысяч окурков. Стоит заметить, что калифорнийские пляжи считаются одними из самых чистых, потому что каждый день очищаются и убираются, но исследования показали, что этого мало.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году Всемирная организация здравоохранения опубликовала отчет о загрязнение окружающей среды. Результаты очень плачевны. Например, в Каире, воздух очень сильно загрязнен. Дышать «под открытым небом» там целый день, для организма, все равно что выкурить пачку сигарет.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выброс алюминиевых банок американцами, говорит о том, что из них можно перестроить все американские самолеты. До сих пор непонятно, почему они не сокращают производства напитков, выходящих в таких емкостях.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Обычные детские подгузники занимают не менее 1 процента все мусорок США, а разлагаются в течении 250 лет. Это говорит о том, что через полтора-два века, подгузники могут стать чуть ли не основным источников загрязнения воздуха в Америки.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США за час опустошается и выбрасывается более двух миллионов пластиковых бутылок. На переработку отправляется очень малая часть. По примерным подсчетам 230-270 тысяч пластиковых бутылок в сутки.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многих организаций экономического и экологического сотрудничества стран, которые публикуются ежегодно, к 2050 году. Человечество все так же будет получать энергию благодаря ископаемым видам топлива. Это значит, что парниковые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выбрасываются в атмосферу, вырастут в объемах примерно на 50 процентов!</w:t>
      </w:r>
    </w:p>
    <w:p w:rsidR="00632143" w:rsidRPr="00632143" w:rsidRDefault="00632143" w:rsidP="007D167E">
      <w:pPr>
        <w:numPr>
          <w:ilvl w:val="0"/>
          <w:numId w:val="1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пересылку спама ежегодно затрачивается 33 миллиардов кВт/ч электроэнергии, что сопровождается выбросом в атмосферу около 17 миллионов тонн углекислого газа (как три миллиона автомобилей). Такого количества затрачиваемой электроэнергии достаточно для электроснабжения 2,4 миллионов домов.</w:t>
      </w:r>
    </w:p>
    <w:p w:rsidR="007D167E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Default="00632143" w:rsidP="007D167E">
      <w:pPr>
        <w:shd w:val="clear" w:color="auto" w:fill="FFFFFF"/>
        <w:spacing w:after="0" w:line="21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Человечество</w:t>
      </w:r>
    </w:p>
    <w:p w:rsidR="007D167E" w:rsidRPr="00632143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Pr="00632143" w:rsidRDefault="00632143" w:rsidP="007D167E">
      <w:pPr>
        <w:numPr>
          <w:ilvl w:val="0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поверхности Земли 148 940 000 км2 из них 18 617 500 км2 (12,5%) населена людьми.</w:t>
      </w:r>
    </w:p>
    <w:p w:rsidR="00632143" w:rsidRPr="00632143" w:rsidRDefault="00632143" w:rsidP="007D167E">
      <w:pPr>
        <w:numPr>
          <w:ilvl w:val="0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население Африки будет расти в таком же темпе, как это было в 2011-2012 годах, то общее количество жителей континента составит 3,6 миллиарда уже к 2100 году. Примечательно, что популяция роста населения людей в Африке составляет 2,3 процента в год, а в странах Азии только 1 процент.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 другой стороны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население азиатских стран и так слишком велико, поэтому вряд ли Азия когда-либо отстанет от Африки в населении.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планеты Земля, каждые 60 минут увеличивается примерно на девять тысяч человек. Примечательно, что на данный момент в городских населенных пунктах проживает 3,4 миллиарда человек, а к 2050 году 2/3 землян будут жить в городах.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2,7 миллиарда людей, проживает около или в бассейнах рек. Это значит, что примерно 30 дней в году они не могу удовлетворить даже свои потребности в чистой питьевой воде.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1960 году, потребность чистой питьевой воды для жителей Ближнего Востока составляла 3,3 тысячи литров в год. На сегодняшний день это потребность приближается к санитарному минимуму в 1000 литров в год и составляет 1250-1300 литров. Кстати, проблемы с водоснабжением испытывают не только жители Ближнего Востока, но и целого ряда азиатских стран, например, Индия, Пакистан, Китай. Более того, последнее время, пугающая тенденция отсутствия питьевой воды есть и в Соединенных Штатах Америки. Примечательно, что МКК (межправительственный комитет по изменению климата) в четвертом докладе за 2012 год указал, что примерно к 2030 году, 2/3 всего населения Земли будут испытывать сильный водный стресс, тоже прогнозируется и к 2050 году.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планета Земля не помогает голодающим в Африке? Все очень просто: чтобы обеспечить питанием среднего качества племя в 350-500 человек, нужна территория примерно равная Республики Чехия. Такие условия практически нереально создать в современном мире, хотя земли под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засеивания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есть, вряд ли большое количество людей будет занимается этим на волонтерских основах.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Аустин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Университета Вермонта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Вермонта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установил связь между площадью зелёных насаждений и уровнем преступности города Балтимор. Эта зависимость заключалась в следующем, увеличение площади зелёных насаждений городских районов приводила к уменьшению преступности на 12%.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тонн косметических средств (кремы от загара, для кожи, помада, тени) ежегодно оказывается в Мировом океане. Женский организм впитывает 2,5 кг косметики в год.</w:t>
      </w:r>
    </w:p>
    <w:p w:rsidR="00632143" w:rsidRPr="00632143" w:rsidRDefault="00632143" w:rsidP="007D167E">
      <w:pPr>
        <w:numPr>
          <w:ilvl w:val="1"/>
          <w:numId w:val="2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мире на свалку выбрасывается около 125 миллионов работоспособных телефонов, которые попросту надоели своим хозяевам.</w:t>
      </w:r>
    </w:p>
    <w:p w:rsidR="007D167E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Default="00632143" w:rsidP="007D167E">
      <w:pPr>
        <w:shd w:val="clear" w:color="auto" w:fill="FFFFFF"/>
        <w:spacing w:after="0" w:line="21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Переработка мусора</w:t>
      </w:r>
    </w:p>
    <w:p w:rsidR="007D167E" w:rsidRPr="00632143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регионах на юге Китая, существуют масштабные предприятия по переработке презервативов. Из вторичного сырья создают отличные ленточки для волос. Впрочем, несколько инстанций уже давно грозится закрыть производства, так как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занимающиеся гигиеной озадачены: с одной стороны, такой продукт безвреден, но с другой никто не проводит должного осмотра.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Соединенных штатах Америки ежегодно выбрасывается более восемнадцати миллионов подгузников для людей разного возраста. Кстати, США занимает первое в мире место по переработке старых вещей.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чтобы наладить производство изготовления гробов, требуется уйма усилий и материалов. Например, более 90 тысяч тонн стали, чуть менее 3 тысяч тонн меди и других драг металлов. Соответственно и самый главный материал – дерево. Плюс ко всему токсичная обработка древесины. Британская компания «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Экопод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предложила более оригинальный и менее затратный способ изготовления гробов… делать их полностью из переработанной спрессованной бумаги.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Соединенных штатах Америки живет лишь 4 процента людей, составляющий мировое население.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это, данная страна стоит на первом месте в мире по «производству» мусора. Для примера можно взять 2006 год. Тогда американцы сдали на переработку и выбросили более 250 миллионов тонн отходов! Это почти в десять раз больше, чем у канадцев. Примечательно, что отходы в США в каком-то смысле новые отходы. Ведь они накапливались в процессе потребления современных продуктов, производства, использования техники и так далее.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 до появления агитации о переработке мусора и сохранения природной среды, большинство европейских жителей уже практиковали вторичное использование отходов для определенных нужд. Яркий пример кожевников в средние века. Они собирали человеческую мочу, которая использовалась для обработки кожаных изделий и их дубления. Кстати, моча использовалась также для создания пороха.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70 процентов мирового «электронного мусора» попадает в Китай. Там целые семейные предприятия перерабатывают когда-то дорогие гаджеты и дают им новую жизнь.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 объясняет факт наполнения рынка дешевыми смартфонами китайского производителя. Стоит заметить, что методы переработки «электронного мусора» отнюдь не хорошее изобретение, ведь они серьезно загрязняют окружающую среду, а также пагубно действуют на здоровье людей.</w:t>
      </w:r>
    </w:p>
    <w:p w:rsidR="00632143" w:rsidRPr="00632143" w:rsidRDefault="00632143" w:rsidP="007D167E">
      <w:pPr>
        <w:numPr>
          <w:ilvl w:val="0"/>
          <w:numId w:val="3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ошибочное заблуждение, что из космоса хорошо видны Китайская стена и «самый светящийся город» Нью-Йорк.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это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ошибочно, так как космонавты рассказывали, что им было легче рассмотреть самые большие мировые свалки, чем эти достопримечательности.</w:t>
      </w:r>
    </w:p>
    <w:p w:rsidR="00632143" w:rsidRPr="00632143" w:rsidRDefault="00632143" w:rsidP="007D1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заключение, напомним читателям, сколько нужно времени, чтобы разложились безобидные, на первый взгляд, предметы:</w:t>
      </w:r>
    </w:p>
    <w:p w:rsidR="00632143" w:rsidRPr="00632143" w:rsidRDefault="00632143" w:rsidP="007D167E">
      <w:pPr>
        <w:numPr>
          <w:ilvl w:val="0"/>
          <w:numId w:val="4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Сигаретный окурок (вместе с фильтром) – не менее двенадцати лет;</w:t>
      </w:r>
    </w:p>
    <w:p w:rsidR="00632143" w:rsidRPr="00632143" w:rsidRDefault="00632143" w:rsidP="007D167E">
      <w:pPr>
        <w:numPr>
          <w:ilvl w:val="0"/>
          <w:numId w:val="4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Алюминиевая или жестяная банка – не менее 200 лет, иногда срок доходит до 500;</w:t>
      </w:r>
    </w:p>
    <w:p w:rsidR="00632143" w:rsidRPr="00632143" w:rsidRDefault="00632143" w:rsidP="007D167E">
      <w:pPr>
        <w:numPr>
          <w:ilvl w:val="0"/>
          <w:numId w:val="4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подушки или подгузники требуют не менее 500 лет;</w:t>
      </w:r>
    </w:p>
    <w:p w:rsidR="007D167E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Default="00632143" w:rsidP="007D167E">
      <w:pPr>
        <w:shd w:val="clear" w:color="auto" w:fill="FFFFFF"/>
        <w:spacing w:after="0" w:line="21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Вода</w:t>
      </w:r>
    </w:p>
    <w:p w:rsidR="007D167E" w:rsidRPr="00632143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Pr="00632143" w:rsidRDefault="00632143" w:rsidP="007D167E">
      <w:pPr>
        <w:numPr>
          <w:ilvl w:val="0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докладу ООН на конференции по изменению климата в Копенгагене к 2050 году кислотность вод Мирового океана увеличится на 150%, что вызовет необратимые изменения морских экосистем.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два миллиона тонн человеческих отходов оказывается в природных водных объектах.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260 миллионов тонн пластмассовых изделий заканчивает свой век в Мировом океане. Весь этот пластиковый мусор выносится в океаны реками, ручьями и морскими волнами с суши.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воды является причиной гибели на Земле 14 000 человек в день.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Льды Гренландии содержат 20% всей пресной воды планеты. Если они растают, то уровень морей повысится приблизительно на 7 метров.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Заболоченные территории составляют 6% от поверхности планеты. Они являются естественным фильтром планеты. За последнее столетие половина болот планеты было осушено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вырастить 1 килограмм картофеля нужно затратить 100 литров воды, 1 килограмм риса - 4000 литров воды, 1 килограмм говядины - 13000 литров воды.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2400 литров воды уходит на производство одного единственного гамбургера. Основными статьями расхода воды при приготовлении гамбургера являются выращивание пшеницы и поголовья крупного рогатого скота.</w:t>
      </w:r>
    </w:p>
    <w:p w:rsidR="00632143" w:rsidRPr="00632143" w:rsidRDefault="00632143" w:rsidP="007D167E">
      <w:pPr>
        <w:numPr>
          <w:ilvl w:val="1"/>
          <w:numId w:val="5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70-80% всей потребляемой людьми пресной воды расходуется в сельском хозяйстве. Крайне неэффективное использование воды в сельскохозяйственной отрасли производства присуще всем странам мира. 30% воды, используемой в сельском хозяйстве, можно сэкономить, улучшив только лишь одни ирригационные системы</w:t>
      </w:r>
    </w:p>
    <w:p w:rsidR="007D167E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Default="00632143" w:rsidP="007D167E">
      <w:pPr>
        <w:shd w:val="clear" w:color="auto" w:fill="FFFFFF"/>
        <w:spacing w:after="0" w:line="21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Живо</w:t>
      </w:r>
      <w:bookmarkStart w:id="0" w:name="_GoBack"/>
      <w:bookmarkEnd w:id="0"/>
      <w:r w:rsidRPr="00632143"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  <w:t>й мир и природа</w:t>
      </w:r>
    </w:p>
    <w:p w:rsidR="007D167E" w:rsidRPr="00632143" w:rsidRDefault="007D167E" w:rsidP="007D167E">
      <w:pPr>
        <w:shd w:val="clear" w:color="auto" w:fill="FFFFFF"/>
        <w:spacing w:after="0" w:line="219" w:lineRule="atLeast"/>
        <w:textAlignment w:val="baseline"/>
        <w:outlineLvl w:val="2"/>
        <w:rPr>
          <w:rFonts w:ascii="Times New Roman" w:eastAsia="Times New Roman" w:hAnsi="Times New Roman" w:cs="Times New Roman"/>
          <w:color w:val="80B444"/>
          <w:sz w:val="24"/>
          <w:szCs w:val="24"/>
          <w:lang w:eastAsia="ru-RU"/>
        </w:rPr>
      </w:pPr>
    </w:p>
    <w:p w:rsidR="00632143" w:rsidRPr="00632143" w:rsidRDefault="00632143" w:rsidP="007D167E">
      <w:pPr>
        <w:numPr>
          <w:ilvl w:val="0"/>
          <w:numId w:val="6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на Земле обитает примерно 8 миллионов живых организмов и только ¼ часть описана. Это значит, что в среднем только 25 процентов существ, которые обитают в мире, известны человеку. Однако каждый год описывается примерно 100 тысяч живых организмов, таким образом, через 60 лет,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возможно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будет знать практически все виды.</w:t>
      </w:r>
    </w:p>
    <w:p w:rsidR="00632143" w:rsidRPr="00632143" w:rsidRDefault="00632143" w:rsidP="007D167E">
      <w:pPr>
        <w:numPr>
          <w:ilvl w:val="0"/>
          <w:numId w:val="6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мировая температура повысится хотя бы на 4 градуса, то леса уйдут практически со всей территории современной России, а также обезлесение захватит практически все среднюю Европу, а 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западную Сибирь. Если же температура повысится на 2 градуса, что должно произойти в ближайшее время, то общая зона покрова лесов захватит даже зону тундры.</w:t>
      </w:r>
    </w:p>
    <w:p w:rsidR="00632143" w:rsidRPr="00632143" w:rsidRDefault="00632143" w:rsidP="007D167E">
      <w:pPr>
        <w:numPr>
          <w:ilvl w:val="0"/>
          <w:numId w:val="6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Австрии существует целая система рек, которая более чем чувствительна к климату. Если температура повышается всего на 1 градус, то объем водного стока снижается более чем на 15 процентов! Примечательно, что в данный момент дебит одной из рек Мюррей, составляет примерно 1780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гигалитра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/год. А всего три года назад составлял 8890 </w:t>
      </w:r>
      <w:proofErr w:type="spell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гигалитров</w:t>
      </w:r>
      <w:proofErr w:type="spell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/год.</w:t>
      </w:r>
    </w:p>
    <w:p w:rsidR="00632143" w:rsidRPr="00632143" w:rsidRDefault="00632143" w:rsidP="007D167E">
      <w:pPr>
        <w:numPr>
          <w:ilvl w:val="0"/>
          <w:numId w:val="6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2012 год более 43 процентов поверхности планеты Земля занято антропогенной политикой (промышленность, строительство, сельское хозяйство и так далее).</w:t>
      </w:r>
    </w:p>
    <w:p w:rsidR="00632143" w:rsidRPr="00632143" w:rsidRDefault="00632143" w:rsidP="007D167E">
      <w:pPr>
        <w:numPr>
          <w:ilvl w:val="0"/>
          <w:numId w:val="6"/>
        </w:numPr>
        <w:spacing w:after="0" w:line="240" w:lineRule="auto"/>
        <w:ind w:left="0" w:hanging="2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института занимающегося измерением климатических условий и их оценкой, который находится в </w:t>
      </w:r>
      <w:proofErr w:type="gramStart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Потсдаме  уровень</w:t>
      </w:r>
      <w:proofErr w:type="gramEnd"/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мировом океане поднимается с огромной скоростью, что вскоре может привести к катастрофе. Сегодняшняя оценка института составляет 60 процентов за 2012 год. Это существенно расходится с оценкой IPCC. Ежегодно, океан поднимается на 3,2 миллиметра. IPCC дает оценку в 2 миллиметра.</w:t>
      </w:r>
    </w:p>
    <w:p w:rsidR="00632143" w:rsidRPr="00632143" w:rsidRDefault="00632143" w:rsidP="007D1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D83" w:rsidRDefault="00765D83"/>
    <w:sectPr w:rsidR="0076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44A"/>
    <w:multiLevelType w:val="multilevel"/>
    <w:tmpl w:val="937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457D9"/>
    <w:multiLevelType w:val="multilevel"/>
    <w:tmpl w:val="B040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B57"/>
    <w:multiLevelType w:val="multilevel"/>
    <w:tmpl w:val="D854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604C"/>
    <w:multiLevelType w:val="multilevel"/>
    <w:tmpl w:val="41F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84C7D"/>
    <w:multiLevelType w:val="multilevel"/>
    <w:tmpl w:val="17A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97903"/>
    <w:multiLevelType w:val="multilevel"/>
    <w:tmpl w:val="5AD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43"/>
    <w:rsid w:val="00632143"/>
    <w:rsid w:val="00765D83"/>
    <w:rsid w:val="007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C49"/>
  <w15:chartTrackingRefBased/>
  <w15:docId w15:val="{7D259AAE-64FB-41D0-9A74-DB2A467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2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2022-08-03T10:59:00Z</dcterms:created>
  <dcterms:modified xsi:type="dcterms:W3CDTF">2022-08-03T12:03:00Z</dcterms:modified>
</cp:coreProperties>
</file>