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F9" w:rsidRPr="004313F9" w:rsidRDefault="004313F9" w:rsidP="004313F9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E1524B"/>
          <w:kern w:val="36"/>
          <w:sz w:val="54"/>
          <w:szCs w:val="54"/>
          <w:lang w:eastAsia="ru-RU"/>
        </w:rPr>
      </w:pPr>
      <w:r w:rsidRPr="004313F9">
        <w:rPr>
          <w:rFonts w:ascii="Helvetica" w:eastAsia="Times New Roman" w:hAnsi="Helvetica" w:cs="Helvetica"/>
          <w:color w:val="E1524B"/>
          <w:kern w:val="36"/>
          <w:sz w:val="54"/>
          <w:szCs w:val="54"/>
          <w:lang w:eastAsia="ru-RU"/>
        </w:rPr>
        <w:t>Если загорелась одежда на человеке: как правильно ее потушить</w:t>
      </w:r>
    </w:p>
    <w:p w:rsidR="004313F9" w:rsidRPr="004313F9" w:rsidRDefault="004313F9" w:rsidP="004313F9">
      <w:pPr>
        <w:spacing w:after="15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 Большинство пожаров происходит в жилых домах. Причины их практически всегда одинаковы - обветшавшие коммуникации, неисправная </w:t>
      </w:r>
      <w:hyperlink r:id="rId4" w:tooltip="Электропроводка" w:history="1">
        <w:r w:rsidRPr="004313F9">
          <w:rPr>
            <w:rFonts w:ascii="Helvetica" w:eastAsia="Times New Roman" w:hAnsi="Helvetica" w:cs="Helvetica"/>
            <w:color w:val="0066B3"/>
            <w:sz w:val="21"/>
            <w:szCs w:val="21"/>
            <w:u w:val="single"/>
            <w:lang w:eastAsia="ru-RU"/>
          </w:rPr>
          <w:t>электропроводка</w:t>
        </w:r>
      </w:hyperlink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, курение в неположенных местах и оставленные без присмотра электроприборы.  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А что делать, если пожар уже случился и при этом пострадал человек? </w:t>
      </w:r>
    </w:p>
    <w:p w:rsidR="004313F9" w:rsidRPr="004313F9" w:rsidRDefault="004313F9" w:rsidP="004313F9">
      <w:pPr>
        <w:spacing w:after="0" w:line="240" w:lineRule="auto"/>
        <w:jc w:val="center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noProof/>
          <w:color w:val="0066B3"/>
          <w:sz w:val="21"/>
          <w:szCs w:val="21"/>
          <w:lang w:eastAsia="ru-RU"/>
        </w:rPr>
        <w:drawing>
          <wp:inline distT="0" distB="0" distL="0" distR="0">
            <wp:extent cx="19050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                                      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 xml:space="preserve">Возгорание одежды, надетой на человека, является прямой угрозой его </w:t>
      </w:r>
      <w:proofErr w:type="gramStart"/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жизни,  а</w:t>
      </w:r>
      <w:proofErr w:type="gramEnd"/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 xml:space="preserve"> значит, нуждается в немедленном тушении. Но это бывает непросто реализовать на практике, так как горящий человек никогда не стоит</w:t>
      </w: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br/>
        <w:t>на месте, а мечется по самым замысловатым траекториям. Поэтому в первую очередь необходимо его надежно зафиксировать на земле, а для этого все средства хороши: сбивайте его с ног, толкайте и ставьте подножки, главное, чтобы он упал, и дал возможность вам как можно быстрее затушить огонь. При этом срывать одежду с загоревшегося человека можно только в течение нескольких секунд после возгорания. Дело в том, что иначе можно нанести человеку серьезные повреждения, содрав вместе с расплавившейся одеждой еще и обгоревшую кожу.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 xml:space="preserve">Что делать, если на вас загорелась одежда? Ваши действия </w:t>
      </w:r>
      <w:proofErr w:type="gramStart"/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- это</w:t>
      </w:r>
      <w:proofErr w:type="gramEnd"/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 xml:space="preserve"> потушить пламя на человеке: облить горящего человека водой. Засыпать его землей, песком или снегом. Накрыть горящего толстой тканью (например, одеялом, пальто и пр., но только не синтетикой, которая плавится, и наносит еще больший урон).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При этом, как бы вы ни тушили пламя на человеке, его голова всегда должна быть в открытом состоянии, иначе он просто задохнется.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Если под руками у вас нет ничего из вышеперечисленного, то остается только одно – катать горящего человека по земле, в попытке так сбить пламя.</w:t>
      </w: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br/>
        <w:t>Но, ни в коем случае не давайте человеку подняться на ноги, иначе он опять побежит и пламя, за счет притока кислорода, разгорится с новой силой. В итоге, поднявшись вверх, оно не только сожжет одежду, но и обожжет лицо и верхние дыхательные пути, а также волосы. Как только удастся потушить пламя, а также при обширных ожогах тела заверните пострадавшего в чистую простыню, вызовите «скорую» или сами доставьте его в ближайшее лечебное заведение</w:t>
      </w: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br/>
        <w:t>на носилках.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 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b/>
          <w:bCs/>
          <w:color w:val="0066B3"/>
          <w:sz w:val="21"/>
          <w:szCs w:val="21"/>
          <w:lang w:eastAsia="ru-RU"/>
        </w:rPr>
        <w:t>Первая помощь при ожогах: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 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1. Никакие манипуляции на ожоговых ранах при этом не проводятся. Нельзя прокалывать и удалять пузыри, отделять приставшие предметы (одежду, битум, брызги металла, пластика). Прилипшую одежду нельзя отрывать</w:t>
      </w: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br/>
        <w:t>от обожженной поверхности, лучше ее отрезать вокруг раны. Нельзя наносить на обожжённое место мазь, крем, растительное масло, присыпать порошками.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2.  Необходимо не позднее, чем через 10-15 минут после травмы охладить обожженную поверхность проточной вод</w:t>
      </w:r>
      <w:bookmarkStart w:id="0" w:name="_GoBack"/>
      <w:bookmarkEnd w:id="0"/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 xml:space="preserve">ой. Это сокращает время перегревания тканей, препятствуя </w:t>
      </w: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lastRenderedPageBreak/>
        <w:t>углублению ожога. Охлаждение уменьшает отек и снимает боль, оказывает благоприятное влияние на дальнейшее заживление ожоговых ран.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 xml:space="preserve">3. Пострадавшему с ожогом следует дать обезболивающие (например, таблетка анальгина, </w:t>
      </w:r>
      <w:proofErr w:type="spellStart"/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пенталгина</w:t>
      </w:r>
      <w:proofErr w:type="spellEnd"/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 xml:space="preserve"> или </w:t>
      </w:r>
      <w:proofErr w:type="spellStart"/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кетанала</w:t>
      </w:r>
      <w:proofErr w:type="spellEnd"/>
      <w:r w:rsidRPr="004313F9"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  <w:t>) и антигистаминные препараты (например, таблетка супрастина, тавегила или кларитина), а при отсутствии рвоты, особенно при обширных ожогах, напоить. В качестве «противошоковой терапии» до приезда скорой помощи лучше всего давать пить минеральную воду без газа или воду с растворенной в ней содой и солью (на 1 л воды – 1 ч. л. соли и 0,5 ч. л. соды) в количестве 1-1,5 л. в час.</w:t>
      </w:r>
    </w:p>
    <w:p w:rsidR="004313F9" w:rsidRPr="004313F9" w:rsidRDefault="004313F9" w:rsidP="004313F9">
      <w:pPr>
        <w:spacing w:after="0" w:line="240" w:lineRule="auto"/>
        <w:rPr>
          <w:rFonts w:ascii="Helvetica" w:eastAsia="Times New Roman" w:hAnsi="Helvetica" w:cs="Helvetica"/>
          <w:color w:val="0066B3"/>
          <w:sz w:val="21"/>
          <w:szCs w:val="21"/>
          <w:lang w:eastAsia="ru-RU"/>
        </w:rPr>
      </w:pPr>
      <w:r w:rsidRPr="004313F9">
        <w:rPr>
          <w:rFonts w:ascii="Helvetica" w:eastAsia="Times New Roman" w:hAnsi="Helvetica" w:cs="Helvetica"/>
          <w:b/>
          <w:bCs/>
          <w:color w:val="0066B3"/>
          <w:sz w:val="21"/>
          <w:szCs w:val="21"/>
          <w:lang w:eastAsia="ru-RU"/>
        </w:rPr>
        <w:t>Берегите себя и своих близких!!!</w:t>
      </w:r>
    </w:p>
    <w:p w:rsidR="00AF0257" w:rsidRDefault="00AF0257"/>
    <w:sectPr w:rsidR="00AF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F9"/>
    <w:rsid w:val="004313F9"/>
    <w:rsid w:val="00A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17F2-231D-4D1C-8827-59758ADB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2022-08-02T16:13:00Z</dcterms:created>
  <dcterms:modified xsi:type="dcterms:W3CDTF">2022-08-02T16:13:00Z</dcterms:modified>
</cp:coreProperties>
</file>